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D.10/2020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w:t>
      </w:r>
      <w:r w:rsidR="00473AFB">
        <w:rPr>
          <w:rFonts w:ascii="Courier New" w:hAnsi="Courier New" w:cs="Courier New"/>
          <w:sz w:val="24"/>
          <w:szCs w:val="24"/>
        </w:rPr>
        <w:t>/</w:t>
      </w:r>
      <w:r>
        <w:rPr>
          <w:rFonts w:ascii="Courier New" w:hAnsi="Courier New" w:cs="Courier New"/>
          <w:sz w:val="24"/>
          <w:szCs w:val="24"/>
        </w:rPr>
        <w:t>Asli</w:t>
      </w:r>
      <w:r w:rsidR="00473AFB">
        <w:rPr>
          <w:rFonts w:ascii="Courier New" w:hAnsi="Courier New" w:cs="Courier New"/>
          <w:sz w:val="24"/>
          <w:szCs w:val="24"/>
        </w:rPr>
        <w:t xml:space="preserve"> Y</w:t>
      </w:r>
      <w:r>
        <w:rPr>
          <w:rFonts w:ascii="Courier New" w:hAnsi="Courier New" w:cs="Courier New"/>
          <w:sz w:val="24"/>
          <w:szCs w:val="24"/>
        </w:rPr>
        <w:t>etki No: 14/2020</w:t>
      </w: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Yargıç Gülden Çiftçioğlu huzurunda.</w:t>
      </w: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Müstedi: Kıbrıs Türk Öğretmenler Kooperatifi Ltd., 1 Şair </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         Nedim Sokak, Çağlayan - Lefkoşa</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Müstedaaleyh: No.1- Serap Öke Çörekçioğlu, Şht. Mehmet Kemal </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                    Sokak, No.78, Küçük Kaymaklı, Lefkoşa,</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              No.2- Doğan Özyiğit Çörekçioğlu, Şht. Mehmet </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                    Kemal Sokak, No.78, Küçük Kaymaklı, </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                    Lefkoşa.</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Müstedi namına: Avukat Murat Metin Hakkı</w:t>
      </w: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Müstedaaleyhler hazır değil.</w:t>
      </w: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(22.9.2020 tarihli tek taraflı leave istidası hakkında )</w:t>
      </w:r>
      <w:r>
        <w:rPr>
          <w:rFonts w:ascii="Courier New" w:hAnsi="Courier New" w:cs="Courier New"/>
          <w:sz w:val="24"/>
          <w:szCs w:val="24"/>
        </w:rPr>
        <w:tab/>
      </w:r>
    </w:p>
    <w:p w:rsidR="00D44E9B" w:rsidRDefault="00D44E9B" w:rsidP="00D44E9B">
      <w:pPr>
        <w:spacing w:after="0" w:line="360" w:lineRule="auto"/>
        <w:rPr>
          <w:rFonts w:ascii="Courier New" w:hAnsi="Courier New" w:cs="Courier New"/>
          <w:sz w:val="24"/>
          <w:szCs w:val="24"/>
        </w:rPr>
      </w:pPr>
    </w:p>
    <w:p w:rsidR="00D44E9B" w:rsidRDefault="00D44E9B" w:rsidP="00D44E9B">
      <w:pPr>
        <w:spacing w:after="0" w:line="360" w:lineRule="auto"/>
        <w:jc w:val="center"/>
        <w:rPr>
          <w:rFonts w:ascii="Courier New" w:hAnsi="Courier New" w:cs="Courier New"/>
          <w:b/>
          <w:sz w:val="24"/>
          <w:szCs w:val="24"/>
          <w:u w:val="single"/>
        </w:rPr>
      </w:pPr>
      <w:r w:rsidRPr="008D151E">
        <w:rPr>
          <w:rFonts w:ascii="Courier New" w:hAnsi="Courier New" w:cs="Courier New"/>
          <w:b/>
          <w:sz w:val="24"/>
          <w:szCs w:val="24"/>
          <w:u w:val="single"/>
        </w:rPr>
        <w:t>KARAR</w:t>
      </w:r>
    </w:p>
    <w:p w:rsidR="00D44E9B" w:rsidRDefault="00D44E9B" w:rsidP="00D44E9B">
      <w:pPr>
        <w:spacing w:after="0" w:line="360" w:lineRule="auto"/>
        <w:rPr>
          <w:rFonts w:ascii="Courier New" w:hAnsi="Courier New" w:cs="Courier New"/>
          <w:b/>
          <w:sz w:val="24"/>
          <w:szCs w:val="24"/>
          <w:u w:val="single"/>
        </w:rPr>
      </w:pPr>
    </w:p>
    <w:p w:rsidR="00D44E9B" w:rsidRPr="00D75CF3" w:rsidRDefault="00D44E9B" w:rsidP="00D44E9B">
      <w:pPr>
        <w:spacing w:after="0" w:line="360" w:lineRule="auto"/>
        <w:ind w:firstLine="360"/>
        <w:rPr>
          <w:rFonts w:ascii="Courier New" w:hAnsi="Courier New" w:cs="Courier New"/>
          <w:sz w:val="24"/>
          <w:szCs w:val="24"/>
        </w:rPr>
      </w:pPr>
      <w:r>
        <w:rPr>
          <w:rFonts w:ascii="Courier New" w:hAnsi="Courier New" w:cs="Courier New"/>
          <w:sz w:val="24"/>
          <w:szCs w:val="24"/>
        </w:rPr>
        <w:t>Müstedi tek taraflı istidası ile aşağıdaki taleplerde bulunmuştur:</w:t>
      </w:r>
    </w:p>
    <w:p w:rsidR="00D44E9B" w:rsidRDefault="00D44E9B" w:rsidP="00D44E9B">
      <w:pPr>
        <w:spacing w:after="0" w:line="360" w:lineRule="auto"/>
        <w:rPr>
          <w:rFonts w:ascii="Courier New" w:hAnsi="Courier New" w:cs="Courier New"/>
          <w:sz w:val="24"/>
          <w:szCs w:val="24"/>
        </w:rPr>
      </w:pPr>
    </w:p>
    <w:p w:rsidR="00D44E9B" w:rsidRDefault="00D44E9B" w:rsidP="00D44E9B">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 xml:space="preserve">A. </w:t>
      </w:r>
      <w:r w:rsidRPr="006346D9">
        <w:rPr>
          <w:rFonts w:ascii="Courier New" w:hAnsi="Courier New" w:cs="Courier New"/>
          <w:sz w:val="24"/>
          <w:szCs w:val="24"/>
        </w:rPr>
        <w:t xml:space="preserve">Lefkoşa Kaza Mahkemesi tarafından 228/2019 sayılı </w:t>
      </w:r>
    </w:p>
    <w:p w:rsidR="00D44E9B" w:rsidRDefault="00D44E9B" w:rsidP="00D44E9B">
      <w:pPr>
        <w:pStyle w:val="ListeParagraf1"/>
        <w:spacing w:after="0" w:line="240" w:lineRule="auto"/>
        <w:ind w:left="1134"/>
        <w:rPr>
          <w:rFonts w:ascii="Courier New" w:hAnsi="Courier New" w:cs="Courier New"/>
          <w:sz w:val="24"/>
          <w:szCs w:val="24"/>
        </w:rPr>
      </w:pPr>
      <w:r w:rsidRPr="006346D9">
        <w:rPr>
          <w:rFonts w:ascii="Courier New" w:hAnsi="Courier New" w:cs="Courier New"/>
          <w:sz w:val="24"/>
          <w:szCs w:val="24"/>
        </w:rPr>
        <w:t xml:space="preserve">davada, 31.08.2020 tarihinde verilen kararın ve/veya hükmün ve/veya tespit kararlarının kendini ilgilendirdiği oranda iptal edilmesi ve/veya geçersiz ve/veya hükümsüz sayılması için ve/veya yürürlükte </w:t>
      </w:r>
    </w:p>
    <w:p w:rsidR="00D44E9B" w:rsidRDefault="00D44E9B" w:rsidP="00D44E9B">
      <w:pPr>
        <w:pStyle w:val="ListeParagraf1"/>
        <w:spacing w:after="0" w:line="240" w:lineRule="auto"/>
        <w:ind w:left="1134"/>
        <w:rPr>
          <w:rFonts w:ascii="Courier New" w:hAnsi="Courier New" w:cs="Courier New"/>
          <w:sz w:val="24"/>
          <w:szCs w:val="24"/>
        </w:rPr>
      </w:pPr>
    </w:p>
    <w:p w:rsidR="00D44E9B" w:rsidRDefault="00D44E9B" w:rsidP="00D44E9B">
      <w:pPr>
        <w:pStyle w:val="ListeParagraf1"/>
        <w:spacing w:after="0" w:line="240" w:lineRule="auto"/>
        <w:ind w:left="1134"/>
        <w:rPr>
          <w:rFonts w:ascii="Courier New" w:hAnsi="Courier New" w:cs="Courier New"/>
          <w:sz w:val="24"/>
          <w:szCs w:val="24"/>
        </w:rPr>
      </w:pPr>
    </w:p>
    <w:p w:rsidR="00D44E9B" w:rsidRDefault="00D44E9B" w:rsidP="00D44E9B">
      <w:pPr>
        <w:pStyle w:val="ListeParagraf1"/>
        <w:spacing w:after="0" w:line="240" w:lineRule="auto"/>
        <w:ind w:left="1134"/>
        <w:rPr>
          <w:rFonts w:ascii="Courier New" w:hAnsi="Courier New" w:cs="Courier New"/>
          <w:sz w:val="24"/>
          <w:szCs w:val="24"/>
        </w:rPr>
      </w:pPr>
    </w:p>
    <w:p w:rsidR="00D44E9B" w:rsidRDefault="00D44E9B" w:rsidP="00D44E9B">
      <w:pPr>
        <w:pStyle w:val="ListeParagraf1"/>
        <w:spacing w:after="0" w:line="240" w:lineRule="auto"/>
        <w:ind w:left="1134"/>
        <w:rPr>
          <w:rFonts w:ascii="Courier New" w:hAnsi="Courier New" w:cs="Courier New"/>
          <w:sz w:val="24"/>
          <w:szCs w:val="24"/>
        </w:rPr>
      </w:pPr>
      <w:r w:rsidRPr="006346D9">
        <w:rPr>
          <w:rFonts w:ascii="Courier New" w:hAnsi="Courier New" w:cs="Courier New"/>
          <w:sz w:val="24"/>
          <w:szCs w:val="24"/>
        </w:rPr>
        <w:lastRenderedPageBreak/>
        <w:t>kalmasının önlenmesi ve/veya işbu hükme ve/veya emre ve/veya tespit kararlarına istinaden ileri işlemlerin önlenmesi hususunda bir Prohibition emri isdarı hususunda istida dosyalanması için Muhterem Yüksek Mahkeme’nin (Leave) müsaade veren emirlerinin itası;</w:t>
      </w:r>
    </w:p>
    <w:p w:rsidR="00D44E9B" w:rsidRPr="006346D9" w:rsidRDefault="00D44E9B" w:rsidP="00D44E9B">
      <w:pPr>
        <w:pStyle w:val="ListeParagraf1"/>
        <w:spacing w:after="0" w:line="240" w:lineRule="auto"/>
        <w:ind w:left="1134"/>
        <w:rPr>
          <w:rFonts w:ascii="Courier New" w:hAnsi="Courier New" w:cs="Courier New"/>
          <w:sz w:val="24"/>
          <w:szCs w:val="24"/>
        </w:rPr>
      </w:pPr>
    </w:p>
    <w:p w:rsidR="00D44E9B" w:rsidRDefault="00D44E9B" w:rsidP="00D44E9B">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 xml:space="preserve">Lefkoşa Kaza Mahkemesi tarafından 228/2019 sayılı davada, </w:t>
      </w:r>
      <w:r w:rsidRPr="00A11D49">
        <w:rPr>
          <w:rFonts w:ascii="Courier New" w:hAnsi="Courier New" w:cs="Courier New"/>
          <w:sz w:val="24"/>
          <w:szCs w:val="24"/>
        </w:rPr>
        <w:t>31.08.2020</w:t>
      </w:r>
      <w:r>
        <w:rPr>
          <w:rFonts w:ascii="Courier New" w:hAnsi="Courier New" w:cs="Courier New"/>
          <w:sz w:val="24"/>
          <w:szCs w:val="24"/>
        </w:rPr>
        <w:t xml:space="preserve"> tarihinde verilen kararın ve/veya hükmün ve/veya emirlerin ve/veya tespit kararlarının kendisini ilgilendirdiği oranda iptal edilmesi ve/veya geçersiz ve/veya hükümsüz sayılması için ve/veya yürürlükte kalmasının önlenmesi ve/veya işbu hükme ve/veya emre istinaden herhangi bir işlem yapılmasını önlemek için usulsüz olarak ve/veya yetki aşımı ile ve/veya mevzuata aykırı şekilde verilmiş olan 31.08.2020 tarihli karar ve/veya hüküm ve/veya emir ve/veya tespit kararlarının, keza bununla ilgili record of proceedings’in iptali için bir Certiorari emri isdarı hususunda istida dosyalanması için Muhterem Yüksek Mahkeme’nin (Leave) müsaade veren emirlerinin itası;</w:t>
      </w:r>
    </w:p>
    <w:p w:rsidR="00D44E9B" w:rsidRDefault="00D44E9B" w:rsidP="00D44E9B">
      <w:pPr>
        <w:pStyle w:val="ListeParagraf1"/>
        <w:numPr>
          <w:ilvl w:val="0"/>
          <w:numId w:val="5"/>
        </w:numPr>
        <w:spacing w:after="0" w:line="240" w:lineRule="auto"/>
        <w:rPr>
          <w:rFonts w:ascii="Courier New" w:hAnsi="Courier New" w:cs="Courier New"/>
          <w:sz w:val="24"/>
          <w:szCs w:val="24"/>
        </w:rPr>
      </w:pPr>
      <w:r>
        <w:rPr>
          <w:rFonts w:ascii="Courier New" w:hAnsi="Courier New" w:cs="Courier New"/>
          <w:sz w:val="24"/>
          <w:szCs w:val="24"/>
        </w:rPr>
        <w:t>Lefkoşa Kaza Mahkemesi’nin 228/2019 sayılı davada verdiği hüküm neticesinde tüm işlemlerin esas istidanın neticelenmesine kadar durdurulması için bir emir;</w:t>
      </w:r>
    </w:p>
    <w:p w:rsidR="00D44E9B" w:rsidRDefault="00D44E9B" w:rsidP="00D44E9B">
      <w:pPr>
        <w:pStyle w:val="ListeParagraf1"/>
        <w:numPr>
          <w:ilvl w:val="0"/>
          <w:numId w:val="5"/>
        </w:numPr>
        <w:spacing w:after="0" w:line="360" w:lineRule="auto"/>
        <w:rPr>
          <w:rFonts w:ascii="Courier New" w:hAnsi="Courier New" w:cs="Courier New"/>
          <w:sz w:val="24"/>
          <w:szCs w:val="24"/>
        </w:rPr>
      </w:pPr>
      <w:r>
        <w:rPr>
          <w:rFonts w:ascii="Courier New" w:hAnsi="Courier New" w:cs="Courier New"/>
          <w:sz w:val="24"/>
          <w:szCs w:val="24"/>
        </w:rPr>
        <w:t>Hak ve nisfete uygun ahar bir çare; ve</w:t>
      </w:r>
    </w:p>
    <w:p w:rsidR="00D44E9B" w:rsidRDefault="00D44E9B" w:rsidP="00D44E9B">
      <w:pPr>
        <w:pStyle w:val="ListeParagraf1"/>
        <w:numPr>
          <w:ilvl w:val="0"/>
          <w:numId w:val="5"/>
        </w:numPr>
        <w:spacing w:after="0" w:line="360" w:lineRule="auto"/>
        <w:rPr>
          <w:rFonts w:ascii="Courier New" w:hAnsi="Courier New" w:cs="Courier New"/>
          <w:sz w:val="24"/>
          <w:szCs w:val="24"/>
        </w:rPr>
      </w:pPr>
      <w:r>
        <w:rPr>
          <w:rFonts w:ascii="Courier New" w:hAnsi="Courier New" w:cs="Courier New"/>
          <w:sz w:val="24"/>
          <w:szCs w:val="24"/>
        </w:rPr>
        <w:t>İşbu istida masrafları.”</w:t>
      </w:r>
    </w:p>
    <w:p w:rsidR="00D44E9B" w:rsidRDefault="00D44E9B" w:rsidP="00D44E9B">
      <w:pPr>
        <w:pStyle w:val="ListeParagraf1"/>
        <w:spacing w:after="0" w:line="360" w:lineRule="auto"/>
        <w:ind w:left="360"/>
        <w:rPr>
          <w:rFonts w:ascii="Courier New" w:hAnsi="Courier New" w:cs="Courier New"/>
          <w:sz w:val="24"/>
          <w:szCs w:val="24"/>
        </w:rPr>
      </w:pPr>
    </w:p>
    <w:p w:rsidR="00D44E9B" w:rsidRDefault="00D44E9B" w:rsidP="00D44E9B">
      <w:pPr>
        <w:pStyle w:val="ListeParagraf1"/>
        <w:spacing w:after="0" w:line="360" w:lineRule="auto"/>
        <w:ind w:left="360"/>
        <w:rPr>
          <w:rFonts w:ascii="Courier New" w:hAnsi="Courier New" w:cs="Courier New"/>
          <w:sz w:val="24"/>
          <w:szCs w:val="24"/>
        </w:rPr>
      </w:pPr>
    </w:p>
    <w:p w:rsidR="00D44E9B" w:rsidRDefault="00D44E9B" w:rsidP="00D44E9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Müstedi istidasını; Kuzey Kıbrıs Türk Cumhuriyeti Anayasası Md.151; 9/1976 sayılı Mahkemeler Yasası’nın ilgili maddeleri ve özellikle Md.38 ve 49; </w:t>
      </w:r>
      <w:r w:rsidRPr="00152A64">
        <w:rPr>
          <w:rFonts w:ascii="Courier New" w:hAnsi="Courier New" w:cs="Courier New"/>
          <w:sz w:val="24"/>
          <w:szCs w:val="24"/>
        </w:rPr>
        <w:t>Fasıl 149 Sözleşmeler Yasası M</w:t>
      </w:r>
      <w:r>
        <w:rPr>
          <w:rFonts w:ascii="Courier New" w:hAnsi="Courier New" w:cs="Courier New"/>
          <w:sz w:val="24"/>
          <w:szCs w:val="24"/>
        </w:rPr>
        <w:t>d</w:t>
      </w:r>
      <w:r w:rsidRPr="00152A64">
        <w:rPr>
          <w:rFonts w:ascii="Courier New" w:hAnsi="Courier New" w:cs="Courier New"/>
          <w:sz w:val="24"/>
          <w:szCs w:val="24"/>
        </w:rPr>
        <w:t>.10, 23 ve 65, Fasıl 114 Kooperatif Şirketler Yasası Md.15., 16.,17.,22.,34.,35.,36.,37.,39.,58. Ve 61(1); 11/1978 sayılı Taşınmaz Mal (Devir ve İpotek) Yasası, Madde 35-36; Kooperatif Şirketler Tüzüğü Md. 57 ve 94(2); Hukuk</w:t>
      </w:r>
      <w:r>
        <w:rPr>
          <w:rFonts w:ascii="Courier New" w:hAnsi="Courier New" w:cs="Courier New"/>
          <w:sz w:val="24"/>
          <w:szCs w:val="24"/>
        </w:rPr>
        <w:t xml:space="preserve"> Muhakemeleri Usulü Tüzüğü hükümleri ve özellikle E.20 ve E.48 n 1-2; 1883 İngiltere Yüksek Mahkeme Nizamatı O.59 r. 1-10; Certiorari ve Prohibition ile ilgili usul kuralları, Yüksek Mahkeme Nizam ve Prensipleri ve yerleşmiş İçtihat kararına istinad ettirmiştir.</w:t>
      </w:r>
    </w:p>
    <w:p w:rsidR="00D44E9B" w:rsidRDefault="00D44E9B" w:rsidP="00D44E9B">
      <w:pPr>
        <w:pStyle w:val="ListeParagraf1"/>
        <w:spacing w:after="0" w:line="360" w:lineRule="auto"/>
        <w:ind w:left="360" w:firstLine="348"/>
        <w:rPr>
          <w:rFonts w:ascii="Courier New" w:hAnsi="Courier New" w:cs="Courier New"/>
          <w:sz w:val="24"/>
          <w:szCs w:val="24"/>
        </w:rPr>
      </w:pPr>
    </w:p>
    <w:p w:rsidR="00D44E9B" w:rsidRDefault="00D44E9B" w:rsidP="00D44E9B">
      <w:pPr>
        <w:pStyle w:val="ListeParagraf1"/>
        <w:spacing w:after="0" w:line="360" w:lineRule="auto"/>
        <w:ind w:left="360" w:firstLine="348"/>
        <w:rPr>
          <w:rFonts w:ascii="Courier New" w:hAnsi="Courier New" w:cs="Courier New"/>
          <w:sz w:val="24"/>
          <w:szCs w:val="24"/>
        </w:rPr>
      </w:pPr>
    </w:p>
    <w:p w:rsidR="00D44E9B" w:rsidRDefault="00D44E9B" w:rsidP="00D44E9B">
      <w:pPr>
        <w:pStyle w:val="ListeParagraf1"/>
        <w:spacing w:after="0" w:line="360" w:lineRule="auto"/>
        <w:rPr>
          <w:rFonts w:ascii="Courier New" w:hAnsi="Courier New" w:cs="Courier New"/>
          <w:sz w:val="24"/>
          <w:szCs w:val="24"/>
        </w:rPr>
      </w:pPr>
      <w:r>
        <w:rPr>
          <w:rFonts w:ascii="Courier New" w:hAnsi="Courier New" w:cs="Courier New"/>
          <w:sz w:val="24"/>
          <w:szCs w:val="24"/>
        </w:rPr>
        <w:lastRenderedPageBreak/>
        <w:t xml:space="preserve">Müstedi istidasını, ekli hukuki gerekçeler ve yemin </w:t>
      </w:r>
    </w:p>
    <w:p w:rsidR="00D44E9B" w:rsidRDefault="00D44E9B" w:rsidP="00D44E9B">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varakası ile desteklemiştir.</w:t>
      </w:r>
    </w:p>
    <w:p w:rsidR="00D44E9B" w:rsidRDefault="00D44E9B" w:rsidP="00D44E9B">
      <w:pPr>
        <w:pStyle w:val="ListeParagraf1"/>
        <w:spacing w:after="0" w:line="360" w:lineRule="auto"/>
        <w:rPr>
          <w:rFonts w:ascii="Courier New" w:hAnsi="Courier New" w:cs="Courier New"/>
          <w:sz w:val="24"/>
          <w:szCs w:val="24"/>
        </w:rPr>
      </w:pPr>
    </w:p>
    <w:p w:rsidR="00D44E9B" w:rsidRDefault="00D44E9B" w:rsidP="00D44E9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Müstedi hukuki gerekçelerini istidasında şu şekilde ifade etmiştir:</w:t>
      </w:r>
    </w:p>
    <w:p w:rsidR="00D44E9B" w:rsidRDefault="00D44E9B" w:rsidP="00D44E9B">
      <w:pPr>
        <w:pStyle w:val="ListeParagraf1"/>
        <w:spacing w:after="0" w:line="360" w:lineRule="auto"/>
        <w:ind w:left="360" w:firstLine="348"/>
        <w:rPr>
          <w:rFonts w:ascii="Courier New" w:hAnsi="Courier New" w:cs="Courier New"/>
          <w:sz w:val="24"/>
          <w:szCs w:val="24"/>
        </w:rPr>
      </w:pPr>
    </w:p>
    <w:p w:rsidR="00D44E9B" w:rsidRDefault="00D44E9B" w:rsidP="00D44E9B">
      <w:pPr>
        <w:pStyle w:val="ListeParagraf1"/>
        <w:spacing w:after="0" w:line="240" w:lineRule="auto"/>
        <w:ind w:left="0"/>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Pr="00B22324">
        <w:rPr>
          <w:rFonts w:ascii="Courier New" w:hAnsi="Courier New" w:cs="Courier New"/>
          <w:b/>
          <w:sz w:val="24"/>
          <w:szCs w:val="24"/>
          <w:u w:val="single"/>
        </w:rPr>
        <w:t>HUKUKİ GEREKÇELER</w:t>
      </w:r>
      <w:r>
        <w:rPr>
          <w:rFonts w:ascii="Courier New" w:hAnsi="Courier New" w:cs="Courier New"/>
          <w:sz w:val="24"/>
          <w:szCs w:val="24"/>
        </w:rPr>
        <w:t>:</w:t>
      </w:r>
    </w:p>
    <w:p w:rsidR="00D44E9B" w:rsidRDefault="00D44E9B" w:rsidP="00D44E9B">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Müstedi, Fasıl 114 Kooperatif Şirketler Yasası tahtında kurulmuş tüzel kişiliğe sahip bir şirkettir. M/Aleyhler onun üye ve müşterisidir.</w:t>
      </w:r>
    </w:p>
    <w:p w:rsidR="00D44E9B" w:rsidRPr="007C10F9" w:rsidRDefault="00D44E9B" w:rsidP="00D44E9B">
      <w:pPr>
        <w:pStyle w:val="ListeParagraf1"/>
        <w:numPr>
          <w:ilvl w:val="0"/>
          <w:numId w:val="1"/>
        </w:numPr>
        <w:spacing w:after="0" w:line="240" w:lineRule="auto"/>
        <w:rPr>
          <w:rFonts w:ascii="Courier New" w:hAnsi="Courier New" w:cs="Courier New"/>
          <w:sz w:val="24"/>
          <w:szCs w:val="24"/>
        </w:rPr>
      </w:pPr>
      <w:r w:rsidRPr="007C10F9">
        <w:rPr>
          <w:rFonts w:ascii="Courier New" w:hAnsi="Courier New" w:cs="Courier New"/>
          <w:sz w:val="24"/>
          <w:szCs w:val="24"/>
        </w:rPr>
        <w:t>Müstedi ile üyeleri ve müşterileri olan M/Aleyhler arasında 21.07.2016 tarihinde borç senedi imza edildi ve esasen ona bağlı yükümlülüklere güvence teşkil etmesi için Lefkoşa Kaza Tapu Dairesi nezdinde 846/2016 sayılı ipotek takrirnamesi Müstedi lehine imza ve kayıt edildi. İlerleyen dönemlerde 2018 yazındaki borç faiz oranı artırımlarına binaen taraflar arasında bir ihtilaf oluşmuş ve 14.01.2019 tarihinde alakadar 228/2019 sayılı dava Müstedi aleyhine dosyalanmıştır.</w:t>
      </w:r>
    </w:p>
    <w:p w:rsidR="00D44E9B" w:rsidRPr="007C10F9" w:rsidRDefault="00D44E9B" w:rsidP="00D44E9B">
      <w:pPr>
        <w:pStyle w:val="ListeParagraf1"/>
        <w:numPr>
          <w:ilvl w:val="0"/>
          <w:numId w:val="1"/>
        </w:numPr>
        <w:spacing w:after="0" w:line="240" w:lineRule="auto"/>
        <w:rPr>
          <w:rFonts w:ascii="Courier New" w:hAnsi="Courier New" w:cs="Courier New"/>
          <w:sz w:val="24"/>
          <w:szCs w:val="24"/>
        </w:rPr>
      </w:pPr>
      <w:r w:rsidRPr="007C10F9">
        <w:rPr>
          <w:rFonts w:ascii="Courier New" w:hAnsi="Courier New" w:cs="Courier New"/>
          <w:sz w:val="24"/>
          <w:szCs w:val="24"/>
        </w:rPr>
        <w:t>İstida konusu karar ve/veya hükümden sarih olduğu üzere, muhterem Bidayet Mahkemesi 21.07.2016 tarihli borç senedi, borç senedi içerisinde yer alan ve Müstediye tek taraflı faiz değişimi sağlayan 2.Maddenin gayri yasal olduğu ve bağlayıcı olmadığına ilişkin tespit kararı vermiştir. İlaveten, Müstedinin 21.07.2016 tarihli mukavele nezdinde aldığı tüm faiz artırma kararlarının iptal edilmesi yönünde tespit kararı vermiştir.</w:t>
      </w:r>
    </w:p>
    <w:p w:rsidR="00D44E9B" w:rsidRPr="007C10F9" w:rsidRDefault="00D44E9B" w:rsidP="00D44E9B">
      <w:pPr>
        <w:pStyle w:val="ListeParagraf1"/>
        <w:numPr>
          <w:ilvl w:val="0"/>
          <w:numId w:val="1"/>
        </w:numPr>
        <w:spacing w:after="0" w:line="240" w:lineRule="auto"/>
        <w:rPr>
          <w:rFonts w:ascii="Courier New" w:hAnsi="Courier New" w:cs="Courier New"/>
          <w:sz w:val="24"/>
          <w:szCs w:val="24"/>
        </w:rPr>
      </w:pPr>
      <w:r w:rsidRPr="007C10F9">
        <w:rPr>
          <w:rFonts w:ascii="Courier New" w:hAnsi="Courier New" w:cs="Courier New"/>
          <w:sz w:val="24"/>
          <w:szCs w:val="24"/>
        </w:rPr>
        <w:t>Lefkoşa Kaza Mahkemesinin yukarıda 3.paragrafta özetlendiği şekilde hüküm ve/veya emir verme yetkisi yoktur. Çünkü:-</w:t>
      </w:r>
    </w:p>
    <w:p w:rsidR="00D44E9B" w:rsidRPr="007C10F9" w:rsidRDefault="00D44E9B" w:rsidP="00D44E9B">
      <w:pPr>
        <w:pStyle w:val="ListeParagraf1"/>
        <w:numPr>
          <w:ilvl w:val="0"/>
          <w:numId w:val="2"/>
        </w:numPr>
        <w:spacing w:after="0" w:line="240" w:lineRule="auto"/>
        <w:rPr>
          <w:rFonts w:ascii="Courier New" w:hAnsi="Courier New" w:cs="Courier New"/>
          <w:sz w:val="24"/>
          <w:szCs w:val="24"/>
        </w:rPr>
      </w:pPr>
      <w:r w:rsidRPr="007C10F9">
        <w:rPr>
          <w:rFonts w:ascii="Courier New" w:hAnsi="Courier New" w:cs="Courier New"/>
          <w:sz w:val="24"/>
          <w:szCs w:val="24"/>
        </w:rPr>
        <w:t>Davay</w:t>
      </w:r>
      <w:r>
        <w:rPr>
          <w:rFonts w:ascii="Courier New" w:hAnsi="Courier New" w:cs="Courier New"/>
          <w:sz w:val="24"/>
          <w:szCs w:val="24"/>
        </w:rPr>
        <w:t>ı</w:t>
      </w:r>
      <w:r w:rsidRPr="007C10F9">
        <w:rPr>
          <w:rFonts w:ascii="Courier New" w:hAnsi="Courier New" w:cs="Courier New"/>
          <w:sz w:val="24"/>
          <w:szCs w:val="24"/>
        </w:rPr>
        <w:t xml:space="preserve"> ikame eden 14.01.2019 tarihli celpnamenin (A), 29.04.2019 tarihli Tafsilatlı Talep Takririnin 8(a) paragrafında 21.07.2016 tarihli senedin 2.Maddesinde Müstediye tek taraflı faiz değişimi sağlayan ibarelerin haksız koşul ve/veya haksız şart olduğundan ve/veya gayri yasal ve/veya yasalara aykırı olduğundan ötürü bağlayıcı olmadığına dair bir Mahkeme ilamı ve/veya deklarasyon ve alakadar ibarelerin iptal edilmesi zımnında bir Mahkeme emri ve/veya hükmü talep edilmiştir. M/Aleyhlerin verdiği şahadette de bu husus yinelenmiştir. Bu bağlamda 22.07.2020 tarihli celse tutanaklarının özellikle 9.,26.,31.,54.,55.,63.ve 64.sayfalarına atıfta bulunurum. Alakadar senedin yok hükmünde (void) olduğunun ve/veya gayri yasal ve bağlayıcı olmadığının tespit edilmesi Talep Takririnde mevcut olmayan bir talep ve/veya tafsilattır. Geçmiş Yüksek </w:t>
      </w:r>
      <w:r w:rsidRPr="007C10F9">
        <w:rPr>
          <w:rFonts w:ascii="Courier New" w:hAnsi="Courier New" w:cs="Courier New"/>
          <w:sz w:val="24"/>
          <w:szCs w:val="24"/>
        </w:rPr>
        <w:lastRenderedPageBreak/>
        <w:t>Mahkeme kararları ışığında mevcut olmayan talep ve tafsilata dayanarak verilen istida konusu emir ve/veya hüküm ve/veya tespit kararı iptal edilmelidir. Verilen şekilde hüküm ve/veya tespit kararı verilebilmesi için karar açıklanmadan önce Talep Takriri tadil edilmeliydi ve bu da Mahkeme huzurundaki bu olgularda söz konusu değildir.</w:t>
      </w:r>
    </w:p>
    <w:p w:rsidR="00D44E9B" w:rsidRPr="007C10F9" w:rsidRDefault="00D44E9B" w:rsidP="00D44E9B">
      <w:pPr>
        <w:pStyle w:val="ListeParagraf1"/>
        <w:numPr>
          <w:ilvl w:val="0"/>
          <w:numId w:val="2"/>
        </w:numPr>
        <w:spacing w:after="0" w:line="240" w:lineRule="auto"/>
        <w:rPr>
          <w:rFonts w:ascii="Courier New" w:hAnsi="Courier New" w:cs="Courier New"/>
          <w:sz w:val="24"/>
          <w:szCs w:val="24"/>
        </w:rPr>
      </w:pPr>
      <w:r w:rsidRPr="007C10F9">
        <w:rPr>
          <w:rFonts w:ascii="Courier New" w:hAnsi="Courier New" w:cs="Courier New"/>
          <w:sz w:val="24"/>
          <w:szCs w:val="24"/>
        </w:rPr>
        <w:t>Muhterem Bidayet Mahkemesi, kendisinden talep edilmediği ve/veya dava layihalarında konu edilmediği halde Fasıl 149 Sözleşmeler Yasası’nın 65. Maddesi tahtında bulgular yaparak borçlarının mevcudiyetini hiçbir aşamada inkar etmeyen Davacı/M/Aleyhlerin haksız zenginleşme sağlamalarının önünü açmıştır. Davacı/M/Aleyhler her an istida konusu hükme binaen 846/2016 sayılı ipotek takrirnamesinin iptali için işlem başlatabilirler;</w:t>
      </w:r>
    </w:p>
    <w:p w:rsidR="00D44E9B" w:rsidRPr="007C10F9" w:rsidRDefault="00D44E9B" w:rsidP="00D44E9B">
      <w:pPr>
        <w:pStyle w:val="ListeParagraf1"/>
        <w:numPr>
          <w:ilvl w:val="0"/>
          <w:numId w:val="2"/>
        </w:numPr>
        <w:spacing w:after="0" w:line="240" w:lineRule="auto"/>
        <w:rPr>
          <w:rFonts w:ascii="Courier New" w:hAnsi="Courier New" w:cs="Courier New"/>
          <w:sz w:val="24"/>
          <w:szCs w:val="24"/>
        </w:rPr>
      </w:pPr>
      <w:r w:rsidRPr="007C10F9">
        <w:rPr>
          <w:rFonts w:ascii="Courier New" w:hAnsi="Courier New" w:cs="Courier New"/>
          <w:sz w:val="24"/>
          <w:szCs w:val="24"/>
        </w:rPr>
        <w:t>Muhterem Bidayet Mahkemesi her hal ve karda akit taraflarının yetki aşımlarının her zaman alakadar ve/veya bağlantılı sözleşmeleri batıl veya yasadışı kılmak için yeterli olmadığına ilişkin prensipleri göz ardı etti ve/veya gereken ehemmiyeti vermedi;</w:t>
      </w:r>
    </w:p>
    <w:p w:rsidR="00D44E9B" w:rsidRPr="007C10F9" w:rsidRDefault="00D44E9B" w:rsidP="00D44E9B">
      <w:pPr>
        <w:pStyle w:val="ListeParagraf1"/>
        <w:numPr>
          <w:ilvl w:val="0"/>
          <w:numId w:val="2"/>
        </w:numPr>
        <w:spacing w:after="0" w:line="240" w:lineRule="auto"/>
        <w:rPr>
          <w:rFonts w:ascii="Courier New" w:hAnsi="Courier New" w:cs="Courier New"/>
          <w:sz w:val="24"/>
          <w:szCs w:val="24"/>
        </w:rPr>
      </w:pPr>
      <w:r w:rsidRPr="007C10F9">
        <w:rPr>
          <w:rFonts w:ascii="Courier New" w:hAnsi="Courier New" w:cs="Courier New"/>
          <w:sz w:val="24"/>
          <w:szCs w:val="24"/>
        </w:rPr>
        <w:t>Muhterem Bidayet Mahkemesi, verdiği karara</w:t>
      </w:r>
      <w:r>
        <w:rPr>
          <w:rFonts w:ascii="Courier New" w:hAnsi="Courier New" w:cs="Courier New"/>
          <w:sz w:val="24"/>
          <w:szCs w:val="24"/>
        </w:rPr>
        <w:t xml:space="preserve"> konu</w:t>
      </w:r>
      <w:r w:rsidRPr="007C10F9">
        <w:rPr>
          <w:rFonts w:ascii="Courier New" w:hAnsi="Courier New" w:cs="Courier New"/>
          <w:sz w:val="24"/>
          <w:szCs w:val="24"/>
        </w:rPr>
        <w:t xml:space="preserve"> senette 2. Maddenin tek taraflı faiz artırım hakkını düzenleyen bölümünün senedin kalan bölümünden ayrılabileceğini ve öylece tatbik edilmeye devam edilebileceğini (severability/ the ‘Blue Pencil’ Rule) göz ardı etti ve/veya gereken ehemmiyeti vermedi. Faiz artırım sürecinde usulsüzlük yaşanmış olsa bile- ki bu Davalı/Müstedi tarafından red ve inkar edilir- Davacı/M/Aleyhlere bahşedilen bu çare mevzuata aykırı davranışın ciddiyeti ile orantısızdır. Başka bir deyişle, mevzuata olası aykırılık ışığında kamu menfaatinin gerektirdiği yaptırım bu kadar ağır bir boyutta değildir;</w:t>
      </w:r>
    </w:p>
    <w:p w:rsidR="00D44E9B" w:rsidRPr="007C10F9" w:rsidRDefault="00D44E9B" w:rsidP="00D44E9B">
      <w:pPr>
        <w:pStyle w:val="ListeParagraf1"/>
        <w:numPr>
          <w:ilvl w:val="0"/>
          <w:numId w:val="2"/>
        </w:numPr>
        <w:spacing w:after="0" w:line="240" w:lineRule="auto"/>
        <w:rPr>
          <w:rFonts w:ascii="Courier New" w:hAnsi="Courier New" w:cs="Courier New"/>
          <w:sz w:val="24"/>
          <w:szCs w:val="24"/>
        </w:rPr>
      </w:pPr>
      <w:r w:rsidRPr="007C10F9">
        <w:rPr>
          <w:rFonts w:ascii="Courier New" w:hAnsi="Courier New" w:cs="Courier New"/>
          <w:sz w:val="24"/>
          <w:szCs w:val="24"/>
        </w:rPr>
        <w:t>İlaveten veya alternatif olarak, faiz artırma kararlarının iptali bir “tespit kararı” çerçevesinde ele alınamaz. Muhterem bidayet Mahkemesi bu bağlamda ancak bir emir ve/veya hüküm verebilirdi. İstida konusu karar şeklen ve usülen hatalıdır;</w:t>
      </w:r>
    </w:p>
    <w:p w:rsidR="00D44E9B" w:rsidRDefault="00D44E9B" w:rsidP="00D44E9B">
      <w:pPr>
        <w:pStyle w:val="ListeParagraf1"/>
        <w:numPr>
          <w:ilvl w:val="0"/>
          <w:numId w:val="2"/>
        </w:numPr>
        <w:spacing w:after="0" w:line="240" w:lineRule="auto"/>
        <w:rPr>
          <w:rFonts w:ascii="Courier New" w:hAnsi="Courier New" w:cs="Courier New"/>
          <w:sz w:val="24"/>
          <w:szCs w:val="24"/>
        </w:rPr>
      </w:pPr>
      <w:r w:rsidRPr="007C10F9">
        <w:rPr>
          <w:rFonts w:ascii="Courier New" w:hAnsi="Courier New" w:cs="Courier New"/>
          <w:sz w:val="24"/>
          <w:szCs w:val="24"/>
        </w:rPr>
        <w:t xml:space="preserve">İlaveten veya alternatif olarak, Muhterem Bidayet Mahkemesi, dava konusu faiz artışlarının Kooperatif Şirketler Mukayyidinin onay verdiği ve ayni zamanda üyeler ve şirket arasında bir sözleşme statüsündeki şirket nizamnamesine uygun olduğunu dikkate almadı. Kooperatif Şirketler Mukayyidinin şirket nizamnamesini mevzuata uygun bulduğuna ve/veya onay verdiğine dair kararı da hiçbir zaman herhangi bir mahkemede sorgulanmamıştır. Böylelikle, muhterem Bidayet Mahkemesi verilen idari kararın geçersiz olup olmadığını inceleyebilecek tek mercinin Yüksek İdare Mahkemesi olduğunu ve o aksine karar verene </w:t>
      </w:r>
      <w:r w:rsidRPr="007C10F9">
        <w:rPr>
          <w:rFonts w:ascii="Courier New" w:hAnsi="Courier New" w:cs="Courier New"/>
          <w:sz w:val="24"/>
          <w:szCs w:val="24"/>
        </w:rPr>
        <w:lastRenderedPageBreak/>
        <w:t>kadar alakadar idari kararın geçerli olduğuna dair</w:t>
      </w:r>
      <w:r>
        <w:rPr>
          <w:rFonts w:ascii="Courier New" w:hAnsi="Courier New" w:cs="Courier New"/>
          <w:sz w:val="24"/>
          <w:szCs w:val="24"/>
        </w:rPr>
        <w:t xml:space="preserve"> karineyi göz ardı etti ve/veya ona gereken ehemmiyeti vermedi;</w:t>
      </w:r>
    </w:p>
    <w:p w:rsidR="00D44E9B" w:rsidRDefault="00D44E9B" w:rsidP="00D44E9B">
      <w:pPr>
        <w:pStyle w:val="ListeParagraf1"/>
        <w:numPr>
          <w:ilvl w:val="0"/>
          <w:numId w:val="2"/>
        </w:numPr>
        <w:spacing w:after="0" w:line="240" w:lineRule="auto"/>
        <w:rPr>
          <w:rFonts w:ascii="Courier New" w:hAnsi="Courier New" w:cs="Courier New"/>
          <w:sz w:val="24"/>
          <w:szCs w:val="24"/>
        </w:rPr>
      </w:pPr>
      <w:r w:rsidRPr="007C10F9">
        <w:rPr>
          <w:rFonts w:ascii="Courier New" w:hAnsi="Courier New" w:cs="Courier New"/>
          <w:sz w:val="24"/>
          <w:szCs w:val="24"/>
        </w:rPr>
        <w:t xml:space="preserve">İlaveten veya alternatif olarak, Muhterem Bidayet Mahkemesi Kooperatif Şirketler Tüzüğünün dava ile alakadar zamanda yürürlükte olan 57.ve/veya 94(2) Maddelerinde yer alan ve nizamnamenin borçlar üzerine konacak faiz miktarını belirlemesi ile ilgili düzenlemenin 20.07.1974 sonraki dönemde ülkede stabil para birimi ve/veya faiz oranlarının olmayışı ve/veya ayni tüzükte yer alan 95(1)-(2) maddelerindeki katı değişiklik formaliteleri sebebiyle fiiliyatta genelde tatbik edilmediğini, yapılan düzenlemenin sadece, “yönlendirici bir düzenleme” (directory requirement) olduğunu, olası aykırılıkla ilgili olarak gerekecek yaptırımın tatbik edilen mevzuatta mevcut olmadığını göz ardı </w:t>
      </w:r>
      <w:r>
        <w:rPr>
          <w:rFonts w:ascii="Courier New" w:hAnsi="Courier New" w:cs="Courier New"/>
          <w:sz w:val="24"/>
          <w:szCs w:val="24"/>
        </w:rPr>
        <w:t xml:space="preserve">etti </w:t>
      </w:r>
      <w:r w:rsidRPr="007C10F9">
        <w:rPr>
          <w:rFonts w:ascii="Courier New" w:hAnsi="Courier New" w:cs="Courier New"/>
          <w:sz w:val="24"/>
          <w:szCs w:val="24"/>
        </w:rPr>
        <w:t>ve/veya buna gereken ehemmiyeti vermedi</w:t>
      </w:r>
      <w:r>
        <w:rPr>
          <w:rFonts w:ascii="Courier New" w:hAnsi="Courier New" w:cs="Courier New"/>
          <w:sz w:val="24"/>
          <w:szCs w:val="24"/>
        </w:rPr>
        <w:t>. İlaveten veya alternatif olarak, Muhterem Bidayet Mahkemesi mezkur Madde 94(2)’teki düzenlemenin aslında faiz belirleme yöntemine dair düzenleme yapılmasını murat ettiğini göz ardı etti ve/veya buna gereken ehemmiyeti vermedi. İddia eder ve derim ki şirket nizamnamesi mezkur düzenleme ile uyumludur;</w:t>
      </w:r>
    </w:p>
    <w:p w:rsidR="00D44E9B" w:rsidRDefault="00D44E9B" w:rsidP="00D44E9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Muhterem Bidayet Mahkemesi Fasıl 114 Kooperatif Şirketler Yasası Madde 61(1) hükümlerini incelerken bu düzenlemenin esasen ayni yasanın 15.,16.,17.,</w:t>
      </w:r>
      <w:r w:rsidR="0020338F">
        <w:rPr>
          <w:rFonts w:ascii="Courier New" w:hAnsi="Courier New" w:cs="Courier New"/>
          <w:sz w:val="24"/>
          <w:szCs w:val="24"/>
        </w:rPr>
        <w:t xml:space="preserve"> </w:t>
      </w:r>
      <w:r>
        <w:rPr>
          <w:rFonts w:ascii="Courier New" w:hAnsi="Courier New" w:cs="Courier New"/>
          <w:sz w:val="24"/>
          <w:szCs w:val="24"/>
        </w:rPr>
        <w:t>22.,34.,35.,36.,37.,</w:t>
      </w:r>
      <w:r w:rsidR="006565EC">
        <w:rPr>
          <w:rFonts w:ascii="Courier New" w:hAnsi="Courier New" w:cs="Courier New"/>
          <w:sz w:val="24"/>
          <w:szCs w:val="24"/>
        </w:rPr>
        <w:t xml:space="preserve">39. </w:t>
      </w:r>
      <w:r>
        <w:rPr>
          <w:rFonts w:ascii="Courier New" w:hAnsi="Courier New" w:cs="Courier New"/>
          <w:sz w:val="24"/>
          <w:szCs w:val="24"/>
        </w:rPr>
        <w:t>ve 58. Maddelerinde zikredilen yükümlülüklerle bağlantılı olduğunu göz ardı etti ve/veya buna gereken ehemmiyeti vermedi;,</w:t>
      </w:r>
    </w:p>
    <w:p w:rsidR="00D44E9B" w:rsidRDefault="00D44E9B" w:rsidP="00D44E9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İlaveten veya alternatif olarak, muhterem Bidayet Mahkemesi, 28.07.2020 tarihli celse tutanaklarına, sunulan şahadet ve yapılan müşterek beyanlara göre son çeyrek asırda tüm Kooperatif Şirketler Mukayyidlerinin faiz değişiklikleri bağlamında aynen bu dava olgularında olduğu şekilde “not edilmiştir” ibaresi dışında ibare kullanmadıklarını ve/veya bu ibarenin zaten yapılan değişiklikleri onaylama anlamında kullanıldığını göz ardı etti ve/veya buna gereken ehemmiyeti vermedi; ve</w:t>
      </w:r>
    </w:p>
    <w:p w:rsidR="00D44E9B" w:rsidRDefault="00D44E9B" w:rsidP="00D44E9B">
      <w:pPr>
        <w:pStyle w:val="ListeParagraf1"/>
        <w:numPr>
          <w:ilvl w:val="0"/>
          <w:numId w:val="2"/>
        </w:numPr>
        <w:spacing w:after="0" w:line="240" w:lineRule="auto"/>
        <w:rPr>
          <w:rFonts w:ascii="Courier New" w:hAnsi="Courier New" w:cs="Courier New"/>
          <w:sz w:val="24"/>
          <w:szCs w:val="24"/>
        </w:rPr>
      </w:pPr>
      <w:r>
        <w:rPr>
          <w:rFonts w:ascii="Courier New" w:hAnsi="Courier New" w:cs="Courier New"/>
          <w:sz w:val="24"/>
          <w:szCs w:val="24"/>
        </w:rPr>
        <w:t xml:space="preserve">Muhterem Bidayet Mahkemesi, davaya konu 07.05.2018, 11.06.2018 ve 11.09.2018 tarihli faiz artırım kararlarının Davalı tanığı No.3 tarafından açıkça ve/veya zımnen ve/veya teamüllere uygun olarak onaylandığını, bu onay ve/veya cevabın da (geriye dönük olsalar ve/veya isdar tarihinden itibaren geleceğe yönelik etki yaratsalar da) hiçbir zaman Yüksek İdare Mahkemesi tarafından ber taraf edilmediğini ve halen muteber olduğunu dikkate almadı. Muhterem Bidayet Mahkemesi, bir kez daha </w:t>
      </w:r>
      <w:r>
        <w:rPr>
          <w:rFonts w:ascii="Courier New" w:hAnsi="Courier New" w:cs="Courier New"/>
          <w:sz w:val="24"/>
          <w:szCs w:val="24"/>
        </w:rPr>
        <w:lastRenderedPageBreak/>
        <w:t xml:space="preserve">verilen bir idari kararın geçersiz olup olmadığını inceleyebilecek </w:t>
      </w:r>
      <w:r w:rsidRPr="00546E0B">
        <w:rPr>
          <w:rFonts w:ascii="Courier New" w:hAnsi="Courier New" w:cs="Courier New"/>
          <w:sz w:val="24"/>
          <w:szCs w:val="24"/>
        </w:rPr>
        <w:t>tek mercinin</w:t>
      </w:r>
      <w:r>
        <w:rPr>
          <w:rFonts w:ascii="Courier New" w:hAnsi="Courier New" w:cs="Courier New"/>
          <w:sz w:val="24"/>
          <w:szCs w:val="24"/>
        </w:rPr>
        <w:t xml:space="preserve"> Yüksek İdare Mahkemesi olduğunu ve Yüksek İdare Mahkemesi aksine karar verene kadar alakadar idari kararının geçerli olduğuna dair karineyi göz ardı etti ve/veya ona gereken ehemmiyeti vermedi.</w:t>
      </w:r>
    </w:p>
    <w:p w:rsidR="00D44E9B" w:rsidRDefault="00D44E9B" w:rsidP="00D44E9B">
      <w:pPr>
        <w:pStyle w:val="ListeParagraf1"/>
        <w:numPr>
          <w:ilvl w:val="0"/>
          <w:numId w:val="1"/>
        </w:numPr>
        <w:spacing w:after="0" w:line="240" w:lineRule="auto"/>
        <w:rPr>
          <w:rFonts w:ascii="Courier New" w:hAnsi="Courier New" w:cs="Courier New"/>
          <w:sz w:val="24"/>
          <w:szCs w:val="24"/>
        </w:rPr>
      </w:pPr>
      <w:r>
        <w:rPr>
          <w:rFonts w:ascii="Courier New" w:hAnsi="Courier New" w:cs="Courier New"/>
          <w:sz w:val="24"/>
          <w:szCs w:val="24"/>
        </w:rPr>
        <w:t>  </w:t>
      </w:r>
      <w:r w:rsidRPr="007C10F9">
        <w:rPr>
          <w:rFonts w:ascii="Courier New" w:hAnsi="Courier New" w:cs="Courier New"/>
          <w:sz w:val="24"/>
          <w:szCs w:val="24"/>
        </w:rPr>
        <w:t xml:space="preserve">Yine bu kararlar ve/veya emir ve/veya hüküm “clear </w:t>
      </w:r>
      <w:r>
        <w:rPr>
          <w:rFonts w:ascii="Courier New" w:hAnsi="Courier New" w:cs="Courier New"/>
          <w:sz w:val="24"/>
          <w:szCs w:val="24"/>
        </w:rPr>
        <w:t>  </w:t>
      </w:r>
      <w:r w:rsidRPr="007C10F9">
        <w:rPr>
          <w:rFonts w:ascii="Courier New" w:hAnsi="Courier New" w:cs="Courier New"/>
          <w:sz w:val="24"/>
          <w:szCs w:val="24"/>
        </w:rPr>
        <w:t xml:space="preserve">errors of law on the face of record”tur ve </w:t>
      </w:r>
      <w:r>
        <w:rPr>
          <w:rFonts w:ascii="Courier New" w:hAnsi="Courier New" w:cs="Courier New"/>
          <w:sz w:val="24"/>
          <w:szCs w:val="24"/>
        </w:rPr>
        <w:t>  </w:t>
      </w:r>
      <w:r w:rsidRPr="007C10F9">
        <w:rPr>
          <w:rFonts w:ascii="Courier New" w:hAnsi="Courier New" w:cs="Courier New"/>
          <w:sz w:val="24"/>
          <w:szCs w:val="24"/>
        </w:rPr>
        <w:t xml:space="preserve">Müstedileri menfi yönden etkilemektedir ve/veya ahar </w:t>
      </w:r>
      <w:r>
        <w:rPr>
          <w:rFonts w:ascii="Courier New" w:hAnsi="Courier New" w:cs="Courier New"/>
          <w:sz w:val="24"/>
          <w:szCs w:val="24"/>
        </w:rPr>
        <w:t>  </w:t>
      </w:r>
      <w:r w:rsidRPr="007C10F9">
        <w:rPr>
          <w:rFonts w:ascii="Courier New" w:hAnsi="Courier New" w:cs="Courier New"/>
          <w:sz w:val="24"/>
          <w:szCs w:val="24"/>
        </w:rPr>
        <w:t xml:space="preserve">surette yasal açıdan sakıncalıdır ve kabul </w:t>
      </w:r>
      <w:r>
        <w:rPr>
          <w:rFonts w:ascii="Courier New" w:hAnsi="Courier New" w:cs="Courier New"/>
          <w:sz w:val="24"/>
          <w:szCs w:val="24"/>
        </w:rPr>
        <w:t>  </w:t>
      </w:r>
      <w:r w:rsidRPr="007C10F9">
        <w:rPr>
          <w:rFonts w:ascii="Courier New" w:hAnsi="Courier New" w:cs="Courier New"/>
          <w:sz w:val="24"/>
          <w:szCs w:val="24"/>
        </w:rPr>
        <w:t xml:space="preserve">edilmeyecek nitelikte ve/veya yargı yetkisinin </w:t>
      </w:r>
      <w:r>
        <w:rPr>
          <w:rFonts w:ascii="Courier New" w:hAnsi="Courier New" w:cs="Courier New"/>
          <w:sz w:val="24"/>
          <w:szCs w:val="24"/>
        </w:rPr>
        <w:t>  </w:t>
      </w:r>
      <w:r w:rsidRPr="007C10F9">
        <w:rPr>
          <w:rFonts w:ascii="Courier New" w:hAnsi="Courier New" w:cs="Courier New"/>
          <w:sz w:val="24"/>
          <w:szCs w:val="24"/>
        </w:rPr>
        <w:t xml:space="preserve">aşılması mahiyetinde olup, önlenmesi ve/veya bertaraf </w:t>
      </w:r>
      <w:r>
        <w:rPr>
          <w:rFonts w:ascii="Courier New" w:hAnsi="Courier New" w:cs="Courier New"/>
          <w:sz w:val="24"/>
          <w:szCs w:val="24"/>
        </w:rPr>
        <w:t>  </w:t>
      </w:r>
      <w:r w:rsidRPr="007C10F9">
        <w:rPr>
          <w:rFonts w:ascii="Courier New" w:hAnsi="Courier New" w:cs="Courier New"/>
          <w:sz w:val="24"/>
          <w:szCs w:val="24"/>
        </w:rPr>
        <w:t>edilmesi (quash) gerekmektedir.</w:t>
      </w:r>
      <w:r>
        <w:rPr>
          <w:rFonts w:ascii="Courier New" w:hAnsi="Courier New" w:cs="Courier New"/>
          <w:sz w:val="24"/>
          <w:szCs w:val="24"/>
        </w:rPr>
        <w:t>”</w:t>
      </w:r>
    </w:p>
    <w:p w:rsidR="00D44E9B" w:rsidRDefault="00D44E9B" w:rsidP="00D44E9B">
      <w:pPr>
        <w:pStyle w:val="ListeParagraf1"/>
        <w:spacing w:after="0" w:line="360" w:lineRule="auto"/>
        <w:rPr>
          <w:rFonts w:ascii="Courier New" w:hAnsi="Courier New" w:cs="Courier New"/>
          <w:sz w:val="24"/>
          <w:szCs w:val="24"/>
        </w:rPr>
      </w:pPr>
    </w:p>
    <w:p w:rsidR="00D44E9B" w:rsidRDefault="00D44E9B" w:rsidP="00D44E9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Müstedinin yetkilisi olarak yemin varakasını genel müdür sıfatı ile yapan Mehmet Kim, yemin varakasında hukuki gerekçeleri tekrarlamıştır.</w:t>
      </w:r>
    </w:p>
    <w:p w:rsidR="00D44E9B" w:rsidRDefault="00D44E9B" w:rsidP="00D44E9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Mehmet Kim istidanın dinlenmesi esnasında da Müstedi Tanığı No.1 olarak şahadet verip istidaya ekli hukuki gerekçeler/yemin varakasındaki iddiaları tekrarlayarak; 1.10.2020 tarihli ihbarnameyi Emare No.1 olarak ibraz etmiştir.</w:t>
      </w:r>
    </w:p>
    <w:p w:rsidR="00D44E9B" w:rsidRDefault="00D44E9B" w:rsidP="00D44E9B">
      <w:pPr>
        <w:pStyle w:val="ListeParagraf1"/>
        <w:spacing w:after="0" w:line="360" w:lineRule="auto"/>
        <w:rPr>
          <w:rFonts w:ascii="Courier New" w:hAnsi="Courier New" w:cs="Courier New"/>
          <w:sz w:val="24"/>
          <w:szCs w:val="24"/>
        </w:rPr>
      </w:pPr>
    </w:p>
    <w:p w:rsidR="00D44E9B" w:rsidRDefault="00D44E9B" w:rsidP="00D44E9B">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 xml:space="preserve">Müstedi Tanığı No.2 olarak da Lefkoşa Kaza Mahkemesi Hukuk Mukayyitliğinde görev yapan Barçın Acar şahadet vermiş; Lefkoşa Kaza Mahkemesi 228/2019 sayılı hukuk dava dosyasını Emare No.2 olarak mahkemeye ibraz etmiştir. </w:t>
      </w:r>
    </w:p>
    <w:p w:rsidR="00D44E9B" w:rsidRDefault="00D44E9B" w:rsidP="00D44E9B">
      <w:pPr>
        <w:pStyle w:val="ListeParagraf1"/>
        <w:spacing w:after="0" w:line="360" w:lineRule="auto"/>
        <w:ind w:left="0" w:firstLine="708"/>
        <w:rPr>
          <w:rFonts w:ascii="Courier New" w:hAnsi="Courier New" w:cs="Courier New"/>
          <w:sz w:val="24"/>
          <w:szCs w:val="24"/>
        </w:rPr>
      </w:pP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 xml:space="preserve">İzin aşamasında </w:t>
      </w:r>
      <w:r w:rsidRPr="003C526C">
        <w:rPr>
          <w:rFonts w:ascii="Courier New" w:hAnsi="Courier New" w:cs="Courier New"/>
          <w:sz w:val="24"/>
          <w:szCs w:val="24"/>
        </w:rPr>
        <w:t>hangi ölçütlerin dikkate alınması gerektiği</w:t>
      </w:r>
      <w:r>
        <w:rPr>
          <w:rFonts w:ascii="Courier New" w:hAnsi="Courier New" w:cs="Courier New"/>
          <w:sz w:val="24"/>
          <w:szCs w:val="24"/>
        </w:rPr>
        <w:t xml:space="preserve"> hususunda ise </w:t>
      </w:r>
      <w:r w:rsidRPr="00A47E36">
        <w:rPr>
          <w:rFonts w:ascii="Courier New" w:hAnsi="Courier New" w:cs="Courier New"/>
          <w:b/>
          <w:sz w:val="24"/>
          <w:szCs w:val="24"/>
        </w:rPr>
        <w:t>Yargıtay/ Asli Yetki</w:t>
      </w:r>
      <w:r>
        <w:rPr>
          <w:rFonts w:ascii="Courier New" w:hAnsi="Courier New" w:cs="Courier New"/>
          <w:b/>
          <w:sz w:val="24"/>
          <w:szCs w:val="24"/>
        </w:rPr>
        <w:t>/ İstinaf</w:t>
      </w:r>
      <w:r w:rsidRPr="00A47E36">
        <w:rPr>
          <w:rFonts w:ascii="Courier New" w:hAnsi="Courier New" w:cs="Courier New"/>
          <w:b/>
          <w:sz w:val="24"/>
          <w:szCs w:val="24"/>
        </w:rPr>
        <w:t xml:space="preserve"> 1/2017</w:t>
      </w:r>
      <w:r>
        <w:rPr>
          <w:rFonts w:ascii="Courier New" w:hAnsi="Courier New" w:cs="Courier New"/>
          <w:b/>
          <w:sz w:val="24"/>
          <w:szCs w:val="24"/>
        </w:rPr>
        <w:t xml:space="preserve"> (Yargıtay/Asli Yetki No 9/2017),</w:t>
      </w:r>
      <w:r w:rsidRPr="00A47E36">
        <w:rPr>
          <w:rFonts w:ascii="Courier New" w:hAnsi="Courier New" w:cs="Courier New"/>
          <w:b/>
          <w:sz w:val="24"/>
          <w:szCs w:val="24"/>
        </w:rPr>
        <w:t xml:space="preserve"> D.2/2018’</w:t>
      </w:r>
      <w:r>
        <w:rPr>
          <w:rFonts w:ascii="Courier New" w:hAnsi="Courier New" w:cs="Courier New"/>
          <w:sz w:val="24"/>
          <w:szCs w:val="24"/>
        </w:rPr>
        <w:t>de şöyle denmiştir:</w:t>
      </w:r>
    </w:p>
    <w:p w:rsidR="00D44E9B" w:rsidRPr="004A21E0" w:rsidRDefault="00D44E9B" w:rsidP="00D44E9B">
      <w:pPr>
        <w:spacing w:line="240" w:lineRule="auto"/>
        <w:rPr>
          <w:rFonts w:ascii="Courier New" w:hAnsi="Courier New" w:cs="Courier New"/>
          <w:b/>
          <w:sz w:val="24"/>
          <w:szCs w:val="24"/>
        </w:rPr>
      </w:pPr>
      <w:r>
        <w:rPr>
          <w:rFonts w:ascii="Courier New" w:hAnsi="Courier New" w:cs="Courier New"/>
        </w:rPr>
        <w:t>“</w:t>
      </w:r>
      <w:r w:rsidRPr="004A21E0">
        <w:rPr>
          <w:rFonts w:ascii="Courier New" w:hAnsi="Courier New" w:cs="Courier New"/>
          <w:b/>
          <w:sz w:val="24"/>
          <w:szCs w:val="24"/>
        </w:rPr>
        <w:t>Genel olarak certiorari veya prohibition emri almak için istida dosyalanmasına izin verilirken, hangi ölçütlerin dikkate alınması gerektiği tartışmalı bir konu değildir. Bu konuda aşağıdaki iktibası uygun gördük. Şöyle ki:</w:t>
      </w:r>
    </w:p>
    <w:p w:rsidR="00D44E9B" w:rsidRPr="004A21E0" w:rsidRDefault="00D44E9B" w:rsidP="00D44E9B">
      <w:pPr>
        <w:spacing w:line="240" w:lineRule="auto"/>
        <w:ind w:left="900" w:hanging="900"/>
        <w:rPr>
          <w:rFonts w:ascii="Courier New" w:hAnsi="Courier New" w:cs="Courier New"/>
          <w:b/>
          <w:sz w:val="24"/>
          <w:szCs w:val="24"/>
        </w:rPr>
      </w:pPr>
      <w:r w:rsidRPr="004A21E0">
        <w:rPr>
          <w:rFonts w:ascii="Courier New" w:hAnsi="Courier New" w:cs="Courier New"/>
          <w:b/>
          <w:sz w:val="24"/>
          <w:szCs w:val="24"/>
        </w:rPr>
        <w:tab/>
        <w:t xml:space="preserve">“The Supreme Court at this stage must be satisfied by the material before it, if accepted as accurate, that prima facie case is made out or an arguable point is raised. The expressions “arguable point” and “prima facie case” are used in sense of a case that it is </w:t>
      </w:r>
      <w:r w:rsidRPr="004A21E0">
        <w:rPr>
          <w:rFonts w:ascii="Courier New" w:hAnsi="Courier New" w:cs="Courier New"/>
          <w:b/>
          <w:sz w:val="24"/>
          <w:szCs w:val="24"/>
        </w:rPr>
        <w:lastRenderedPageBreak/>
        <w:t xml:space="preserve">sufficient that the applicant should show that there is a bona fide arguable case without need to go into any rebutting evidence put forward.(In Re Malikides and Others (1980) I.CLR </w:t>
      </w:r>
      <w:smartTag w:uri="urn:schemas-microsoft-com:office:smarttags" w:element="metricconverter">
        <w:smartTagPr>
          <w:attr w:name="ProductID" w:val="472, in"/>
        </w:smartTagPr>
        <w:r w:rsidRPr="004A21E0">
          <w:rPr>
            <w:rFonts w:ascii="Courier New" w:hAnsi="Courier New" w:cs="Courier New"/>
            <w:b/>
            <w:sz w:val="24"/>
            <w:szCs w:val="24"/>
          </w:rPr>
          <w:t>472, in</w:t>
        </w:r>
      </w:smartTag>
      <w:r w:rsidRPr="004A21E0">
        <w:rPr>
          <w:rFonts w:ascii="Courier New" w:hAnsi="Courier New" w:cs="Courier New"/>
          <w:b/>
          <w:sz w:val="24"/>
          <w:szCs w:val="24"/>
        </w:rPr>
        <w:t xml:space="preserve"> Re Kakos (1984 I CLR 876,İn Re Kakos 1985 I.CLR </w:t>
      </w:r>
      <w:smartTag w:uri="urn:schemas-microsoft-com:office:smarttags" w:element="metricconverter">
        <w:smartTagPr>
          <w:attr w:name="ProductID" w:val="250, In"/>
        </w:smartTagPr>
        <w:r w:rsidRPr="004A21E0">
          <w:rPr>
            <w:rFonts w:ascii="Courier New" w:hAnsi="Courier New" w:cs="Courier New"/>
            <w:b/>
            <w:sz w:val="24"/>
            <w:szCs w:val="24"/>
          </w:rPr>
          <w:t>250, In</w:t>
        </w:r>
      </w:smartTag>
      <w:r w:rsidRPr="004A21E0">
        <w:rPr>
          <w:rFonts w:ascii="Courier New" w:hAnsi="Courier New" w:cs="Courier New"/>
          <w:b/>
          <w:sz w:val="24"/>
          <w:szCs w:val="24"/>
        </w:rPr>
        <w:t xml:space="preserve"> Re Argyrides (1987)ICLR </w:t>
      </w:r>
      <w:smartTag w:uri="urn:schemas-microsoft-com:office:smarttags" w:element="metricconverter">
        <w:smartTagPr>
          <w:attr w:name="ProductID" w:val="23.”"/>
        </w:smartTagPr>
        <w:r w:rsidRPr="004A21E0">
          <w:rPr>
            <w:rFonts w:ascii="Courier New" w:hAnsi="Courier New" w:cs="Courier New"/>
            <w:b/>
            <w:sz w:val="24"/>
            <w:szCs w:val="24"/>
          </w:rPr>
          <w:t>23.”</w:t>
        </w:r>
      </w:smartTag>
      <w:r w:rsidRPr="004A21E0">
        <w:rPr>
          <w:rFonts w:ascii="Courier New" w:hAnsi="Courier New" w:cs="Courier New"/>
          <w:b/>
          <w:sz w:val="24"/>
          <w:szCs w:val="24"/>
        </w:rPr>
        <w:t xml:space="preserve"> </w:t>
      </w:r>
    </w:p>
    <w:p w:rsidR="00D44E9B" w:rsidRPr="0099648B" w:rsidRDefault="00D44E9B" w:rsidP="00D44E9B">
      <w:pPr>
        <w:spacing w:line="240" w:lineRule="auto"/>
        <w:rPr>
          <w:rFonts w:ascii="Courier New" w:hAnsi="Courier New" w:cs="Courier New"/>
          <w:b/>
          <w:sz w:val="24"/>
          <w:szCs w:val="24"/>
        </w:rPr>
      </w:pPr>
      <w:r w:rsidRPr="004A21E0">
        <w:rPr>
          <w:rFonts w:ascii="Courier New" w:hAnsi="Courier New" w:cs="Courier New"/>
          <w:b/>
          <w:sz w:val="24"/>
          <w:szCs w:val="24"/>
        </w:rPr>
        <w:tab/>
      </w:r>
      <w:r w:rsidRPr="0099648B">
        <w:rPr>
          <w:rFonts w:ascii="Courier New" w:hAnsi="Courier New" w:cs="Courier New"/>
          <w:b/>
          <w:sz w:val="24"/>
          <w:szCs w:val="24"/>
        </w:rPr>
        <w:t>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w:t>
      </w:r>
      <w:r>
        <w:rPr>
          <w:rFonts w:ascii="Courier New" w:hAnsi="Courier New" w:cs="Courier New"/>
          <w:b/>
          <w:sz w:val="24"/>
          <w:szCs w:val="24"/>
        </w:rPr>
        <w:t>.</w:t>
      </w:r>
      <w:r w:rsidRPr="0099648B">
        <w:rPr>
          <w:rFonts w:ascii="Courier New" w:hAnsi="Courier New" w:cs="Courier New"/>
          <w:b/>
          <w:sz w:val="24"/>
          <w:szCs w:val="24"/>
        </w:rPr>
        <w:t xml:space="preserve">” </w:t>
      </w:r>
    </w:p>
    <w:p w:rsidR="00D44E9B" w:rsidRPr="0099648B" w:rsidRDefault="00D44E9B" w:rsidP="00D44E9B">
      <w:pPr>
        <w:spacing w:line="240" w:lineRule="auto"/>
        <w:rPr>
          <w:rFonts w:ascii="Courier New" w:hAnsi="Courier New" w:cs="Courier New"/>
          <w:b/>
          <w:sz w:val="24"/>
          <w:szCs w:val="24"/>
        </w:rPr>
      </w:pPr>
    </w:p>
    <w:p w:rsidR="00D44E9B" w:rsidRDefault="00D44E9B" w:rsidP="00D44E9B">
      <w:pPr>
        <w:spacing w:line="360" w:lineRule="auto"/>
        <w:rPr>
          <w:rFonts w:ascii="Courier New" w:hAnsi="Courier New" w:cs="Courier New"/>
          <w:b/>
          <w:sz w:val="24"/>
          <w:szCs w:val="24"/>
        </w:rPr>
      </w:pPr>
      <w:r w:rsidRPr="0099648B">
        <w:rPr>
          <w:rFonts w:ascii="Courier New" w:hAnsi="Courier New" w:cs="Courier New"/>
          <w:b/>
          <w:sz w:val="24"/>
          <w:szCs w:val="24"/>
        </w:rPr>
        <w:tab/>
      </w:r>
      <w:r w:rsidRPr="0099648B">
        <w:rPr>
          <w:rFonts w:ascii="Courier New" w:hAnsi="Courier New" w:cs="Courier New"/>
          <w:sz w:val="24"/>
          <w:szCs w:val="24"/>
        </w:rPr>
        <w:t xml:space="preserve">Diğer yandan, </w:t>
      </w:r>
      <w:r w:rsidRPr="0099648B">
        <w:rPr>
          <w:rFonts w:ascii="Courier New" w:hAnsi="Courier New" w:cs="Courier New"/>
          <w:b/>
          <w:sz w:val="24"/>
          <w:szCs w:val="24"/>
        </w:rPr>
        <w:t>Yargıtay/Asli Yetki 1/</w:t>
      </w:r>
      <w:r>
        <w:rPr>
          <w:rFonts w:ascii="Courier New" w:hAnsi="Courier New" w:cs="Courier New"/>
          <w:b/>
          <w:sz w:val="24"/>
          <w:szCs w:val="24"/>
        </w:rPr>
        <w:t>19</w:t>
      </w:r>
      <w:r w:rsidRPr="0099648B">
        <w:rPr>
          <w:rFonts w:ascii="Courier New" w:hAnsi="Courier New" w:cs="Courier New"/>
          <w:b/>
          <w:sz w:val="24"/>
          <w:szCs w:val="24"/>
        </w:rPr>
        <w:t>82</w:t>
      </w:r>
      <w:r>
        <w:rPr>
          <w:rFonts w:ascii="Courier New" w:hAnsi="Courier New" w:cs="Courier New"/>
          <w:b/>
          <w:sz w:val="24"/>
          <w:szCs w:val="24"/>
        </w:rPr>
        <w:t xml:space="preserve"> D.5/1982</w:t>
      </w:r>
      <w:r w:rsidRPr="0099648B">
        <w:rPr>
          <w:rFonts w:ascii="Courier New" w:hAnsi="Courier New" w:cs="Courier New"/>
          <w:b/>
          <w:sz w:val="24"/>
          <w:szCs w:val="24"/>
        </w:rPr>
        <w:t xml:space="preserve"> </w:t>
      </w:r>
      <w:r w:rsidRPr="0099648B">
        <w:rPr>
          <w:rFonts w:ascii="Courier New" w:hAnsi="Courier New" w:cs="Courier New"/>
          <w:sz w:val="24"/>
          <w:szCs w:val="24"/>
        </w:rPr>
        <w:t>sayılı</w:t>
      </w:r>
      <w:r w:rsidRPr="0099648B">
        <w:rPr>
          <w:rFonts w:ascii="Courier New" w:hAnsi="Courier New" w:cs="Courier New"/>
          <w:b/>
          <w:sz w:val="24"/>
          <w:szCs w:val="24"/>
        </w:rPr>
        <w:t xml:space="preserve"> </w:t>
      </w:r>
      <w:r w:rsidRPr="0099648B">
        <w:rPr>
          <w:rFonts w:ascii="Courier New" w:hAnsi="Courier New" w:cs="Courier New"/>
          <w:sz w:val="24"/>
          <w:szCs w:val="24"/>
        </w:rPr>
        <w:t>kararda</w:t>
      </w:r>
      <w:r>
        <w:rPr>
          <w:rFonts w:ascii="Courier New" w:hAnsi="Courier New" w:cs="Courier New"/>
          <w:b/>
          <w:sz w:val="24"/>
          <w:szCs w:val="24"/>
        </w:rPr>
        <w:t xml:space="preserve"> Certiorari ve Prohibiton </w:t>
      </w:r>
      <w:r>
        <w:rPr>
          <w:rFonts w:ascii="Courier New" w:hAnsi="Courier New" w:cs="Courier New"/>
          <w:sz w:val="24"/>
          <w:szCs w:val="24"/>
        </w:rPr>
        <w:t>emirleri ile</w:t>
      </w:r>
      <w:r w:rsidRPr="00D4415D">
        <w:rPr>
          <w:rFonts w:ascii="Courier New" w:hAnsi="Courier New" w:cs="Courier New"/>
          <w:sz w:val="24"/>
          <w:szCs w:val="24"/>
        </w:rPr>
        <w:t xml:space="preserve"> ilgili şöyle denmektedir</w:t>
      </w:r>
      <w:r>
        <w:rPr>
          <w:rFonts w:ascii="Courier New" w:hAnsi="Courier New" w:cs="Courier New"/>
          <w:b/>
          <w:sz w:val="24"/>
          <w:szCs w:val="24"/>
        </w:rPr>
        <w:t>:</w:t>
      </w:r>
    </w:p>
    <w:p w:rsidR="00D44E9B" w:rsidRDefault="00D44E9B" w:rsidP="00D44E9B">
      <w:pPr>
        <w:pStyle w:val="GvdeMetni"/>
        <w:jc w:val="left"/>
        <w:rPr>
          <w:rFonts w:ascii="Courier New" w:hAnsi="Courier New" w:cs="Courier New"/>
          <w:b/>
        </w:rPr>
      </w:pPr>
      <w:r>
        <w:rPr>
          <w:rFonts w:ascii="Courier New" w:hAnsi="Courier New" w:cs="Courier New"/>
          <w:b/>
        </w:rPr>
        <w:t>“</w:t>
      </w:r>
      <w:r w:rsidRPr="0099648B">
        <w:rPr>
          <w:rFonts w:ascii="Courier New" w:hAnsi="Courier New" w:cs="Courier New"/>
          <w:b/>
        </w:rPr>
        <w:t>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w:t>
      </w:r>
      <w:r w:rsidRPr="00456D63">
        <w:rPr>
          <w:rFonts w:ascii="Courier New" w:hAnsi="Courier New" w:cs="Courier New"/>
          <w:b/>
        </w:rPr>
        <w:t xml:space="preserve">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w:t>
      </w:r>
      <w:r>
        <w:rPr>
          <w:rFonts w:ascii="Courier New" w:hAnsi="Courier New" w:cs="Courier New"/>
          <w:b/>
        </w:rPr>
        <w:t>ip etmediğine, müstedinin hattı</w:t>
      </w:r>
      <w:r w:rsidRPr="00456D63">
        <w:rPr>
          <w:rFonts w:ascii="Courier New" w:hAnsi="Courier New" w:cs="Courier New"/>
          <w:b/>
        </w:rPr>
        <w:t xml:space="preserve">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 de Smit 2. baskı sayfa 434-435’de şöyle denmektedir:</w:t>
      </w:r>
      <w:r>
        <w:rPr>
          <w:rFonts w:ascii="Courier New" w:hAnsi="Courier New" w:cs="Courier New"/>
          <w:b/>
        </w:rPr>
        <w:t>”</w:t>
      </w:r>
    </w:p>
    <w:p w:rsidR="00D44E9B" w:rsidRDefault="00D44E9B" w:rsidP="00D44E9B">
      <w:pPr>
        <w:spacing w:line="240" w:lineRule="auto"/>
        <w:rPr>
          <w:rFonts w:ascii="Courier New" w:hAnsi="Courier New" w:cs="Courier New"/>
          <w:sz w:val="24"/>
          <w:szCs w:val="24"/>
        </w:rPr>
      </w:pPr>
    </w:p>
    <w:p w:rsidR="00D44E9B" w:rsidRDefault="00D44E9B" w:rsidP="00D44E9B">
      <w:pPr>
        <w:spacing w:line="240" w:lineRule="auto"/>
        <w:rPr>
          <w:rFonts w:ascii="Courier New" w:hAnsi="Courier New" w:cs="Courier New"/>
          <w:sz w:val="24"/>
          <w:szCs w:val="24"/>
        </w:rPr>
      </w:pPr>
    </w:p>
    <w:p w:rsidR="00D44E9B" w:rsidRDefault="00D44E9B" w:rsidP="00D44E9B">
      <w:pPr>
        <w:spacing w:line="240" w:lineRule="auto"/>
        <w:rPr>
          <w:rFonts w:ascii="Courier New" w:hAnsi="Courier New" w:cs="Courier New"/>
          <w:sz w:val="24"/>
          <w:szCs w:val="24"/>
        </w:rPr>
      </w:pPr>
    </w:p>
    <w:p w:rsidR="00D44E9B" w:rsidRDefault="00D44E9B" w:rsidP="00D44E9B">
      <w:pPr>
        <w:spacing w:line="360" w:lineRule="auto"/>
        <w:ind w:firstLine="708"/>
        <w:rPr>
          <w:rFonts w:ascii="Courier New" w:hAnsi="Courier New" w:cs="Courier New"/>
          <w:sz w:val="24"/>
          <w:szCs w:val="24"/>
        </w:rPr>
      </w:pPr>
      <w:r w:rsidRPr="00A47E36">
        <w:rPr>
          <w:rFonts w:ascii="Courier New" w:hAnsi="Courier New" w:cs="Courier New"/>
          <w:sz w:val="24"/>
          <w:szCs w:val="24"/>
        </w:rPr>
        <w:lastRenderedPageBreak/>
        <w:t>Huzurumdaki istida, ekli yemin varakası, Müstedi</w:t>
      </w:r>
      <w:r>
        <w:rPr>
          <w:rFonts w:ascii="Courier New" w:hAnsi="Courier New" w:cs="Courier New"/>
          <w:sz w:val="24"/>
          <w:szCs w:val="24"/>
        </w:rPr>
        <w:t xml:space="preserve"> tanıklarının</w:t>
      </w:r>
      <w:r w:rsidRPr="00A47E36">
        <w:rPr>
          <w:rFonts w:ascii="Courier New" w:hAnsi="Courier New" w:cs="Courier New"/>
          <w:sz w:val="24"/>
          <w:szCs w:val="24"/>
        </w:rPr>
        <w:t xml:space="preserve"> şahadeti</w:t>
      </w:r>
      <w:r>
        <w:rPr>
          <w:rFonts w:ascii="Courier New" w:hAnsi="Courier New" w:cs="Courier New"/>
          <w:sz w:val="24"/>
          <w:szCs w:val="24"/>
        </w:rPr>
        <w:t xml:space="preserve"> ve sunulan emareler, hukuki durum ışığında</w:t>
      </w:r>
      <w:r w:rsidRPr="00A47E36">
        <w:rPr>
          <w:rFonts w:ascii="Courier New" w:hAnsi="Courier New" w:cs="Courier New"/>
          <w:sz w:val="24"/>
          <w:szCs w:val="24"/>
        </w:rPr>
        <w:t xml:space="preserve"> hep birlikte değerlendirilip huzurumdaki materyal doğru kabul edildiğinde,</w:t>
      </w:r>
      <w:r>
        <w:rPr>
          <w:rFonts w:ascii="Courier New" w:hAnsi="Courier New" w:cs="Courier New"/>
          <w:sz w:val="24"/>
          <w:szCs w:val="24"/>
        </w:rPr>
        <w:t xml:space="preserve"> Alt Mahkemenin yetki aşımı noktasında </w:t>
      </w:r>
      <w:r w:rsidRPr="00A47E36">
        <w:rPr>
          <w:rFonts w:ascii="Courier New" w:hAnsi="Courier New" w:cs="Courier New"/>
          <w:sz w:val="24"/>
          <w:szCs w:val="24"/>
        </w:rPr>
        <w:t>ortada 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labilir bir müracaatın varlığı</w:t>
      </w:r>
      <w:r w:rsidRPr="00A47E36">
        <w:rPr>
          <w:rFonts w:ascii="Courier New" w:hAnsi="Courier New" w:cs="Courier New"/>
          <w:sz w:val="24"/>
          <w:szCs w:val="24"/>
        </w:rPr>
        <w:t xml:space="preserve"> </w:t>
      </w:r>
      <w:r>
        <w:rPr>
          <w:rFonts w:ascii="Courier New" w:hAnsi="Courier New" w:cs="Courier New"/>
          <w:sz w:val="24"/>
          <w:szCs w:val="24"/>
        </w:rPr>
        <w:t>görülmekte midir? .</w:t>
      </w:r>
    </w:p>
    <w:p w:rsidR="002D01A6" w:rsidRDefault="00D44E9B" w:rsidP="002D01A6">
      <w:pPr>
        <w:spacing w:after="0" w:line="360" w:lineRule="auto"/>
        <w:ind w:firstLine="708"/>
        <w:rPr>
          <w:rFonts w:ascii="Courier New" w:hAnsi="Courier New" w:cs="Courier New"/>
          <w:sz w:val="24"/>
          <w:szCs w:val="24"/>
        </w:rPr>
      </w:pPr>
      <w:r>
        <w:rPr>
          <w:rFonts w:ascii="Courier New" w:hAnsi="Courier New" w:cs="Courier New"/>
          <w:sz w:val="24"/>
          <w:szCs w:val="24"/>
        </w:rPr>
        <w:t>Müstedi Avukatı hitabında özetle; dava layihalarında ve özellikle talep bölümünde yer almayan hususlar ile ilgili olarak Mahkemenin hüküm veya karar veremeyeceğini ileri sürerek, Dava</w:t>
      </w:r>
      <w:r w:rsidR="00546E0B">
        <w:rPr>
          <w:rFonts w:ascii="Courier New" w:hAnsi="Courier New" w:cs="Courier New"/>
          <w:sz w:val="24"/>
          <w:szCs w:val="24"/>
        </w:rPr>
        <w:t>c</w:t>
      </w:r>
      <w:r>
        <w:rPr>
          <w:rFonts w:ascii="Courier New" w:hAnsi="Courier New" w:cs="Courier New"/>
          <w:sz w:val="24"/>
          <w:szCs w:val="24"/>
        </w:rPr>
        <w:t>ıların Tafsilatlı Talep Takririnin 8 (A) paragrafında açık bir şekilde, 21.7.2016 tarihli borç senedinin 2. maddesine atıfta bulunduğunu, buna karşın</w:t>
      </w:r>
      <w:r w:rsidR="00546E0B">
        <w:rPr>
          <w:rFonts w:ascii="Courier New" w:hAnsi="Courier New" w:cs="Courier New"/>
          <w:sz w:val="24"/>
          <w:szCs w:val="24"/>
        </w:rPr>
        <w:t xml:space="preserve"> </w:t>
      </w:r>
    </w:p>
    <w:p w:rsidR="00D44E9B" w:rsidRDefault="00D44E9B" w:rsidP="002D01A6">
      <w:pPr>
        <w:spacing w:after="0" w:line="360" w:lineRule="auto"/>
        <w:rPr>
          <w:rFonts w:ascii="Courier New" w:hAnsi="Courier New" w:cs="Courier New"/>
          <w:sz w:val="24"/>
          <w:szCs w:val="24"/>
        </w:rPr>
      </w:pPr>
      <w:r>
        <w:rPr>
          <w:rFonts w:ascii="Courier New" w:hAnsi="Courier New" w:cs="Courier New"/>
          <w:sz w:val="24"/>
          <w:szCs w:val="24"/>
        </w:rPr>
        <w:t>21.7.2016 tarihli borç senedine atıfta bulunulmadığını, Tafsilatlı Talep Takririnin talep/prayer kısmında ve de içeriğinde</w:t>
      </w:r>
      <w:r w:rsidR="00546E0B">
        <w:rPr>
          <w:rFonts w:ascii="Courier New" w:hAnsi="Courier New" w:cs="Courier New"/>
          <w:sz w:val="24"/>
          <w:szCs w:val="24"/>
        </w:rPr>
        <w:t>/</w:t>
      </w:r>
      <w:r>
        <w:rPr>
          <w:rFonts w:ascii="Courier New" w:hAnsi="Courier New" w:cs="Courier New"/>
          <w:sz w:val="24"/>
          <w:szCs w:val="24"/>
        </w:rPr>
        <w:t xml:space="preserve"> body kısmında borç senedinin bütünüyle gayrı yasal olduğuna yönelik bir iddia olmadığını, tarafların ihtilaflı olgu olarak saptadıkları olgularda da bu husustan bahsedilmediğini, diğer bir anlatımla, Talep Takririnde yer almayan bir husus ile ilgili mahkemenin karar vererek yetkisini aştığını iddia etmiştir.</w:t>
      </w: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 xml:space="preserve">Müstedi Avukatı hitabında ilaveten, istidanın hukuki gerekçeler kısmındaki/yemin varakasındaki sair iddialarını da tekrarlamıştır. </w:t>
      </w: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Tafsilatlı Talep Takririnin son talep / </w:t>
      </w:r>
      <w:r w:rsidRPr="008D6AB8">
        <w:rPr>
          <w:rFonts w:ascii="Courier New" w:hAnsi="Courier New" w:cs="Courier New"/>
          <w:b/>
          <w:sz w:val="24"/>
          <w:szCs w:val="24"/>
        </w:rPr>
        <w:t xml:space="preserve">prayer </w:t>
      </w:r>
      <w:r>
        <w:rPr>
          <w:rFonts w:ascii="Courier New" w:hAnsi="Courier New" w:cs="Courier New"/>
          <w:sz w:val="24"/>
          <w:szCs w:val="24"/>
        </w:rPr>
        <w:t xml:space="preserve">kısmını içeren 8. maddesi şu şekilde idi: </w:t>
      </w:r>
    </w:p>
    <w:p w:rsidR="00D44E9B" w:rsidRPr="00DD7459" w:rsidRDefault="00D44E9B" w:rsidP="00D44E9B">
      <w:pPr>
        <w:spacing w:after="0" w:line="240" w:lineRule="auto"/>
        <w:rPr>
          <w:rFonts w:ascii="Courier New" w:hAnsi="Courier New" w:cs="Courier New"/>
          <w:b/>
          <w:sz w:val="24"/>
          <w:szCs w:val="24"/>
        </w:rPr>
      </w:pPr>
      <w:r w:rsidRPr="00DD7459">
        <w:rPr>
          <w:rFonts w:ascii="Courier New" w:hAnsi="Courier New" w:cs="Courier New"/>
          <w:b/>
          <w:sz w:val="24"/>
          <w:szCs w:val="24"/>
        </w:rPr>
        <w:t>“8. Yukarıdakiler ışığında Davacıların müştereken ve/veya münferiden Davalı aleyhine talepleri aşağıdaki gibidir:</w:t>
      </w:r>
    </w:p>
    <w:p w:rsidR="00D44E9B" w:rsidRPr="00DD7459" w:rsidRDefault="00D44E9B" w:rsidP="00D44E9B">
      <w:pPr>
        <w:spacing w:after="0" w:line="240" w:lineRule="auto"/>
        <w:rPr>
          <w:rFonts w:ascii="Courier New" w:hAnsi="Courier New" w:cs="Courier New"/>
          <w:b/>
          <w:sz w:val="24"/>
          <w:szCs w:val="24"/>
        </w:rPr>
      </w:pPr>
    </w:p>
    <w:p w:rsidR="00D44E9B" w:rsidRPr="00DD7459" w:rsidRDefault="00D44E9B" w:rsidP="00D44E9B">
      <w:pPr>
        <w:pStyle w:val="ListeParagraf1"/>
        <w:numPr>
          <w:ilvl w:val="0"/>
          <w:numId w:val="3"/>
        </w:numPr>
        <w:spacing w:after="0" w:line="240" w:lineRule="auto"/>
        <w:rPr>
          <w:rFonts w:ascii="Courier New" w:hAnsi="Courier New" w:cs="Courier New"/>
          <w:b/>
          <w:sz w:val="24"/>
          <w:szCs w:val="24"/>
        </w:rPr>
      </w:pPr>
      <w:r w:rsidRPr="00DD7459">
        <w:rPr>
          <w:rFonts w:ascii="Courier New" w:hAnsi="Courier New" w:cs="Courier New"/>
          <w:b/>
          <w:sz w:val="24"/>
          <w:szCs w:val="24"/>
        </w:rPr>
        <w:t xml:space="preserve">Davacılar ile davalı arasında imzalanmış bulunan 21 Temmuz 2016 tarihli borç senedi ve/veya sözleşme içerisinde yer alan 2.Maddesinde davalıya tek taraflı faiz değişimi sağlayıcı ibareleri haksız koşul ve/veya haksız şart olduğundan ve/veya gayri yasal ve/veya </w:t>
      </w:r>
      <w:r w:rsidRPr="00DD7459">
        <w:rPr>
          <w:rFonts w:ascii="Courier New" w:hAnsi="Courier New" w:cs="Courier New"/>
          <w:b/>
          <w:sz w:val="24"/>
          <w:szCs w:val="24"/>
        </w:rPr>
        <w:lastRenderedPageBreak/>
        <w:t>yasalara aykırı olduğunda</w:t>
      </w:r>
      <w:r>
        <w:rPr>
          <w:rFonts w:ascii="Courier New" w:hAnsi="Courier New" w:cs="Courier New"/>
          <w:b/>
          <w:sz w:val="24"/>
          <w:szCs w:val="24"/>
        </w:rPr>
        <w:t>n</w:t>
      </w:r>
      <w:r w:rsidRPr="00DD7459">
        <w:rPr>
          <w:rFonts w:ascii="Courier New" w:hAnsi="Courier New" w:cs="Courier New"/>
          <w:b/>
          <w:sz w:val="24"/>
          <w:szCs w:val="24"/>
        </w:rPr>
        <w:t xml:space="preserve"> ötürü </w:t>
      </w:r>
      <w:r>
        <w:rPr>
          <w:rFonts w:ascii="Courier New" w:hAnsi="Courier New" w:cs="Courier New"/>
          <w:b/>
          <w:sz w:val="24"/>
          <w:szCs w:val="24"/>
        </w:rPr>
        <w:t>b</w:t>
      </w:r>
      <w:r w:rsidRPr="00DD7459">
        <w:rPr>
          <w:rFonts w:ascii="Courier New" w:hAnsi="Courier New" w:cs="Courier New"/>
          <w:b/>
          <w:sz w:val="24"/>
          <w:szCs w:val="24"/>
        </w:rPr>
        <w:t>ağlayıcı olmadığına dair bir Mahkeme ilamı ve/veya deklarasyon ve mezkûr ibarelerin iptal edilmesi zımnında bir mahkeme emri ve/veya hükmü,</w:t>
      </w:r>
    </w:p>
    <w:p w:rsidR="00D44E9B" w:rsidRPr="00DD7459" w:rsidRDefault="00D44E9B" w:rsidP="00D44E9B">
      <w:pPr>
        <w:spacing w:after="0" w:line="240" w:lineRule="auto"/>
        <w:rPr>
          <w:rFonts w:ascii="Courier New" w:hAnsi="Courier New" w:cs="Courier New"/>
          <w:b/>
          <w:sz w:val="24"/>
          <w:szCs w:val="24"/>
        </w:rPr>
      </w:pPr>
    </w:p>
    <w:p w:rsidR="00D44E9B" w:rsidRPr="00DD7459" w:rsidRDefault="00D44E9B" w:rsidP="00D44E9B">
      <w:pPr>
        <w:pStyle w:val="ListeParagraf1"/>
        <w:numPr>
          <w:ilvl w:val="0"/>
          <w:numId w:val="3"/>
        </w:numPr>
        <w:spacing w:after="0" w:line="240" w:lineRule="auto"/>
        <w:rPr>
          <w:rFonts w:ascii="Courier New" w:hAnsi="Courier New" w:cs="Courier New"/>
          <w:b/>
          <w:sz w:val="24"/>
          <w:szCs w:val="24"/>
        </w:rPr>
      </w:pPr>
      <w:r w:rsidRPr="00DD7459">
        <w:rPr>
          <w:rFonts w:ascii="Courier New" w:hAnsi="Courier New" w:cs="Courier New"/>
          <w:b/>
          <w:sz w:val="24"/>
          <w:szCs w:val="24"/>
        </w:rPr>
        <w:t xml:space="preserve">21 Temmuz 2016 tarihli sözleşmede davalıya tek taraflı </w:t>
      </w:r>
      <w:r>
        <w:rPr>
          <w:rFonts w:ascii="Courier New" w:hAnsi="Courier New" w:cs="Courier New"/>
          <w:b/>
          <w:sz w:val="24"/>
          <w:szCs w:val="24"/>
        </w:rPr>
        <w:t xml:space="preserve">faiz </w:t>
      </w:r>
      <w:r w:rsidRPr="00DD7459">
        <w:rPr>
          <w:rFonts w:ascii="Courier New" w:hAnsi="Courier New" w:cs="Courier New"/>
          <w:b/>
          <w:sz w:val="24"/>
          <w:szCs w:val="24"/>
        </w:rPr>
        <w:t>değişimi yetkisi veren ibarelerin davalının nüfuz suistimali ve/veya davacıların etkisine tahakküm etmesi sonucunda imzalandığından dolayı iptal edilmesi zımnında bir mahkeme emri ve/veya hükmü,</w:t>
      </w:r>
    </w:p>
    <w:p w:rsidR="00D44E9B" w:rsidRPr="00DD7459" w:rsidRDefault="00D44E9B" w:rsidP="00D44E9B">
      <w:pPr>
        <w:spacing w:after="0" w:line="240" w:lineRule="auto"/>
        <w:rPr>
          <w:rFonts w:ascii="Courier New" w:hAnsi="Courier New" w:cs="Courier New"/>
          <w:b/>
          <w:sz w:val="24"/>
          <w:szCs w:val="24"/>
        </w:rPr>
      </w:pPr>
    </w:p>
    <w:p w:rsidR="00D44E9B" w:rsidRPr="00DD7459" w:rsidRDefault="00D44E9B" w:rsidP="00D44E9B">
      <w:pPr>
        <w:pStyle w:val="ListeParagraf1"/>
        <w:numPr>
          <w:ilvl w:val="0"/>
          <w:numId w:val="3"/>
        </w:numPr>
        <w:spacing w:after="0" w:line="240" w:lineRule="auto"/>
        <w:rPr>
          <w:rFonts w:ascii="Courier New" w:hAnsi="Courier New" w:cs="Courier New"/>
          <w:b/>
          <w:sz w:val="24"/>
          <w:szCs w:val="24"/>
        </w:rPr>
      </w:pPr>
      <w:r w:rsidRPr="00DD7459">
        <w:rPr>
          <w:rFonts w:ascii="Courier New" w:hAnsi="Courier New" w:cs="Courier New"/>
          <w:b/>
          <w:sz w:val="24"/>
          <w:szCs w:val="24"/>
        </w:rPr>
        <w:t>Davacı ile davalı arasında imzalanmış bulunan 21 Temmuz 2016 tarihli borç senedi ve/veya sözleşme içerisinde yer alan 2. Maddenin muğlak ve/veya belirsiz ve/veya kesin ve anlaşılır bir hüküm içermediği cihetle infaz edilemez ve/veya geçersiz ve/veya hukuka aykırı olduğu yönünde bir Mahkeme ilamı ve/veya deklarasyon</w:t>
      </w:r>
      <w:r>
        <w:rPr>
          <w:rFonts w:ascii="Courier New" w:hAnsi="Courier New" w:cs="Courier New"/>
          <w:b/>
          <w:sz w:val="24"/>
          <w:szCs w:val="24"/>
        </w:rPr>
        <w:t>,</w:t>
      </w:r>
    </w:p>
    <w:p w:rsidR="00D44E9B" w:rsidRPr="00DD7459" w:rsidRDefault="00D44E9B" w:rsidP="00D44E9B">
      <w:pPr>
        <w:pStyle w:val="ListeParagraf1"/>
        <w:spacing w:line="240" w:lineRule="auto"/>
        <w:rPr>
          <w:rFonts w:ascii="Courier New" w:hAnsi="Courier New" w:cs="Courier New"/>
          <w:b/>
          <w:sz w:val="24"/>
          <w:szCs w:val="24"/>
        </w:rPr>
      </w:pPr>
    </w:p>
    <w:p w:rsidR="00D44E9B" w:rsidRPr="00DD7459" w:rsidRDefault="00D44E9B" w:rsidP="00D44E9B">
      <w:pPr>
        <w:pStyle w:val="ListeParagraf1"/>
        <w:numPr>
          <w:ilvl w:val="0"/>
          <w:numId w:val="3"/>
        </w:numPr>
        <w:spacing w:after="0" w:line="240" w:lineRule="auto"/>
        <w:rPr>
          <w:rFonts w:ascii="Courier New" w:hAnsi="Courier New" w:cs="Courier New"/>
          <w:b/>
          <w:sz w:val="24"/>
          <w:szCs w:val="24"/>
        </w:rPr>
      </w:pPr>
      <w:r w:rsidRPr="00DD7459">
        <w:rPr>
          <w:rFonts w:ascii="Courier New" w:hAnsi="Courier New" w:cs="Courier New"/>
          <w:b/>
          <w:sz w:val="24"/>
          <w:szCs w:val="24"/>
        </w:rPr>
        <w:t>Taraflar arasında kabul ve imza edilen 21 Temmuz 2016 tarihli borç senedi tahtında davacıların ve/veya davacı no.1’in davalıdan borçlandığı 155,000TL meblağ borca davalının yıllık %12.90 oranında faiz tahakkuk ettirmesi ve tahakkuk edecek ana para ve faizlerin 2.300TL taksitlerle ödenmesine ilişkin sözleşme şartlarının taraflar arasında geçerli ve infaz edilebilir şartlar olduğuna dair mahkeme ilamı ve/veya deklarasyon</w:t>
      </w:r>
      <w:r w:rsidR="0063421A">
        <w:rPr>
          <w:rFonts w:ascii="Courier New" w:hAnsi="Courier New" w:cs="Courier New"/>
          <w:b/>
          <w:sz w:val="24"/>
          <w:szCs w:val="24"/>
        </w:rPr>
        <w:t>,</w:t>
      </w:r>
    </w:p>
    <w:p w:rsidR="00D44E9B" w:rsidRPr="00DD7459" w:rsidRDefault="00D44E9B" w:rsidP="00D44E9B">
      <w:pPr>
        <w:pStyle w:val="ListeParagraf1"/>
        <w:spacing w:line="240" w:lineRule="auto"/>
        <w:rPr>
          <w:rFonts w:ascii="Courier New" w:hAnsi="Courier New" w:cs="Courier New"/>
          <w:b/>
          <w:sz w:val="24"/>
          <w:szCs w:val="24"/>
        </w:rPr>
      </w:pPr>
    </w:p>
    <w:p w:rsidR="00D44E9B" w:rsidRPr="00DD7459" w:rsidRDefault="00D44E9B" w:rsidP="00D44E9B">
      <w:pPr>
        <w:pStyle w:val="ListeParagraf1"/>
        <w:numPr>
          <w:ilvl w:val="0"/>
          <w:numId w:val="3"/>
        </w:numPr>
        <w:spacing w:after="0" w:line="240" w:lineRule="auto"/>
        <w:rPr>
          <w:rFonts w:ascii="Courier New" w:hAnsi="Courier New" w:cs="Courier New"/>
          <w:b/>
          <w:sz w:val="24"/>
          <w:szCs w:val="24"/>
        </w:rPr>
      </w:pPr>
      <w:r w:rsidRPr="00DD7459">
        <w:rPr>
          <w:rFonts w:ascii="Courier New" w:hAnsi="Courier New" w:cs="Courier New"/>
          <w:b/>
          <w:sz w:val="24"/>
          <w:szCs w:val="24"/>
        </w:rPr>
        <w:t>Davalının 21.07.2016 tarihli mukavele nezdinde aldığı tüm faiz artırma kararlarının iptal edilmesi hususunda bir mahkeme emri ve/veya deklerasyon</w:t>
      </w:r>
      <w:r>
        <w:rPr>
          <w:rFonts w:ascii="Courier New" w:hAnsi="Courier New" w:cs="Courier New"/>
          <w:b/>
          <w:sz w:val="24"/>
          <w:szCs w:val="24"/>
        </w:rPr>
        <w:t>,</w:t>
      </w:r>
    </w:p>
    <w:p w:rsidR="00D44E9B" w:rsidRPr="00DD7459" w:rsidRDefault="00D44E9B" w:rsidP="00D44E9B">
      <w:pPr>
        <w:pStyle w:val="ListeParagraf1"/>
        <w:spacing w:line="240" w:lineRule="auto"/>
        <w:rPr>
          <w:rFonts w:ascii="Courier New" w:hAnsi="Courier New" w:cs="Courier New"/>
          <w:b/>
          <w:sz w:val="24"/>
          <w:szCs w:val="24"/>
        </w:rPr>
      </w:pPr>
    </w:p>
    <w:p w:rsidR="00D44E9B" w:rsidRPr="00DD7459" w:rsidRDefault="00D44E9B" w:rsidP="00D44E9B">
      <w:pPr>
        <w:pStyle w:val="ListeParagraf1"/>
        <w:numPr>
          <w:ilvl w:val="0"/>
          <w:numId w:val="3"/>
        </w:numPr>
        <w:spacing w:after="0" w:line="240" w:lineRule="auto"/>
        <w:rPr>
          <w:rFonts w:ascii="Courier New" w:hAnsi="Courier New" w:cs="Courier New"/>
          <w:b/>
          <w:sz w:val="24"/>
          <w:szCs w:val="24"/>
        </w:rPr>
      </w:pPr>
      <w:r w:rsidRPr="00DD7459">
        <w:rPr>
          <w:rFonts w:ascii="Courier New" w:hAnsi="Courier New" w:cs="Courier New"/>
          <w:b/>
          <w:sz w:val="24"/>
          <w:szCs w:val="24"/>
        </w:rPr>
        <w:t>Muhterem mahkemece uygun görülecek başka herhangi bir çare</w:t>
      </w:r>
      <w:r w:rsidR="0063421A">
        <w:rPr>
          <w:rFonts w:ascii="Courier New" w:hAnsi="Courier New" w:cs="Courier New"/>
          <w:b/>
          <w:sz w:val="24"/>
          <w:szCs w:val="24"/>
        </w:rPr>
        <w:t>,</w:t>
      </w:r>
    </w:p>
    <w:p w:rsidR="00D44E9B" w:rsidRPr="00DD7459" w:rsidRDefault="00D44E9B" w:rsidP="00D44E9B">
      <w:pPr>
        <w:pStyle w:val="ListeParagraf1"/>
        <w:spacing w:line="240" w:lineRule="auto"/>
        <w:rPr>
          <w:rFonts w:ascii="Courier New" w:hAnsi="Courier New" w:cs="Courier New"/>
          <w:b/>
          <w:sz w:val="24"/>
          <w:szCs w:val="24"/>
        </w:rPr>
      </w:pPr>
    </w:p>
    <w:p w:rsidR="00D44E9B" w:rsidRPr="00DD7459" w:rsidRDefault="00D44E9B" w:rsidP="00D44E9B">
      <w:pPr>
        <w:pStyle w:val="ListeParagraf1"/>
        <w:numPr>
          <w:ilvl w:val="0"/>
          <w:numId w:val="3"/>
        </w:numPr>
        <w:spacing w:after="0" w:line="240" w:lineRule="auto"/>
        <w:rPr>
          <w:rFonts w:ascii="Courier New" w:hAnsi="Courier New" w:cs="Courier New"/>
          <w:b/>
          <w:sz w:val="24"/>
          <w:szCs w:val="24"/>
        </w:rPr>
      </w:pPr>
      <w:r w:rsidRPr="00DD7459">
        <w:rPr>
          <w:rFonts w:ascii="Courier New" w:hAnsi="Courier New" w:cs="Courier New"/>
          <w:b/>
          <w:sz w:val="24"/>
          <w:szCs w:val="24"/>
        </w:rPr>
        <w:t>İşbu dava masraflarıdır.</w:t>
      </w:r>
      <w:r>
        <w:rPr>
          <w:rFonts w:ascii="Courier New" w:hAnsi="Courier New" w:cs="Courier New"/>
          <w:b/>
          <w:sz w:val="24"/>
          <w:szCs w:val="24"/>
        </w:rPr>
        <w:t>”</w:t>
      </w:r>
    </w:p>
    <w:p w:rsidR="00D44E9B" w:rsidRPr="00DD7459" w:rsidRDefault="00D44E9B" w:rsidP="00D44E9B">
      <w:pPr>
        <w:pStyle w:val="ListeParagraf1"/>
        <w:spacing w:line="240" w:lineRule="auto"/>
        <w:ind w:left="0"/>
        <w:rPr>
          <w:rFonts w:ascii="Courier New" w:hAnsi="Courier New" w:cs="Courier New"/>
          <w:b/>
          <w:sz w:val="24"/>
          <w:szCs w:val="24"/>
        </w:rPr>
      </w:pPr>
    </w:p>
    <w:p w:rsidR="00D44E9B" w:rsidRDefault="00D44E9B"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Default="00F74A75" w:rsidP="00D44E9B">
      <w:pPr>
        <w:spacing w:after="0" w:line="240" w:lineRule="auto"/>
        <w:rPr>
          <w:rFonts w:ascii="Courier New" w:hAnsi="Courier New" w:cs="Courier New"/>
          <w:b/>
          <w:sz w:val="24"/>
          <w:szCs w:val="24"/>
        </w:rPr>
      </w:pPr>
    </w:p>
    <w:p w:rsidR="00F74A75" w:rsidRPr="00DD7459" w:rsidRDefault="00F74A75" w:rsidP="00D44E9B">
      <w:pPr>
        <w:spacing w:after="0" w:line="240" w:lineRule="auto"/>
        <w:rPr>
          <w:rFonts w:ascii="Courier New" w:hAnsi="Courier New" w:cs="Courier New"/>
          <w:b/>
          <w:sz w:val="24"/>
          <w:szCs w:val="24"/>
        </w:rPr>
      </w:pPr>
    </w:p>
    <w:p w:rsidR="00D44E9B" w:rsidRDefault="00D44E9B" w:rsidP="00D44E9B">
      <w:pPr>
        <w:spacing w:line="360" w:lineRule="auto"/>
        <w:ind w:firstLine="708"/>
        <w:rPr>
          <w:rFonts w:ascii="Courier New" w:hAnsi="Courier New" w:cs="Courier New"/>
          <w:sz w:val="24"/>
          <w:szCs w:val="24"/>
        </w:rPr>
      </w:pPr>
      <w:r w:rsidRPr="00DD7459">
        <w:rPr>
          <w:rFonts w:ascii="Courier New" w:hAnsi="Courier New" w:cs="Courier New"/>
          <w:sz w:val="24"/>
          <w:szCs w:val="24"/>
        </w:rPr>
        <w:lastRenderedPageBreak/>
        <w:t xml:space="preserve"> </w:t>
      </w:r>
      <w:r>
        <w:rPr>
          <w:rFonts w:ascii="Courier New" w:hAnsi="Courier New" w:cs="Courier New"/>
          <w:sz w:val="24"/>
          <w:szCs w:val="24"/>
        </w:rPr>
        <w:t>Alt Mahkeme kararının sonuç kısmı ise şu şekildedir:</w:t>
      </w:r>
    </w:p>
    <w:p w:rsidR="00D44E9B" w:rsidRPr="00DD7459" w:rsidRDefault="00D44E9B" w:rsidP="00D44E9B">
      <w:pPr>
        <w:spacing w:after="0" w:line="360" w:lineRule="auto"/>
        <w:rPr>
          <w:rFonts w:ascii="Courier New" w:hAnsi="Courier New" w:cs="Courier New"/>
          <w:b/>
          <w:sz w:val="24"/>
          <w:szCs w:val="24"/>
        </w:rPr>
      </w:pPr>
      <w:r>
        <w:rPr>
          <w:rFonts w:ascii="Courier New" w:hAnsi="Courier New" w:cs="Courier New"/>
          <w:b/>
          <w:sz w:val="24"/>
          <w:szCs w:val="24"/>
        </w:rPr>
        <w:t>“</w:t>
      </w:r>
      <w:r w:rsidRPr="00DD7459">
        <w:rPr>
          <w:rFonts w:ascii="Courier New" w:hAnsi="Courier New" w:cs="Courier New"/>
          <w:b/>
          <w:sz w:val="24"/>
          <w:szCs w:val="24"/>
        </w:rPr>
        <w:t>Netice itibarıyla;</w:t>
      </w:r>
    </w:p>
    <w:p w:rsidR="00D44E9B" w:rsidRDefault="00D44E9B" w:rsidP="00D44E9B">
      <w:pPr>
        <w:spacing w:after="0" w:line="360" w:lineRule="auto"/>
        <w:rPr>
          <w:rFonts w:ascii="Courier New" w:hAnsi="Courier New" w:cs="Courier New"/>
          <w:b/>
          <w:sz w:val="24"/>
          <w:szCs w:val="24"/>
        </w:rPr>
      </w:pPr>
    </w:p>
    <w:p w:rsidR="00D44E9B" w:rsidRPr="00DD7459" w:rsidRDefault="00D44E9B" w:rsidP="00D44E9B">
      <w:pPr>
        <w:spacing w:after="0" w:line="360" w:lineRule="auto"/>
        <w:rPr>
          <w:rFonts w:ascii="Courier New" w:hAnsi="Courier New" w:cs="Courier New"/>
          <w:b/>
          <w:sz w:val="24"/>
          <w:szCs w:val="24"/>
        </w:rPr>
      </w:pPr>
    </w:p>
    <w:p w:rsidR="00D44E9B" w:rsidRDefault="00D44E9B" w:rsidP="00D44E9B">
      <w:pPr>
        <w:pStyle w:val="ListeParagraf1"/>
        <w:numPr>
          <w:ilvl w:val="0"/>
          <w:numId w:val="4"/>
        </w:numPr>
        <w:spacing w:after="0" w:line="240" w:lineRule="auto"/>
        <w:rPr>
          <w:rFonts w:ascii="Courier New" w:hAnsi="Courier New" w:cs="Courier New"/>
          <w:b/>
          <w:sz w:val="24"/>
          <w:szCs w:val="24"/>
        </w:rPr>
      </w:pPr>
      <w:r w:rsidRPr="00DD7459">
        <w:rPr>
          <w:rFonts w:ascii="Courier New" w:hAnsi="Courier New" w:cs="Courier New"/>
          <w:b/>
          <w:sz w:val="24"/>
          <w:szCs w:val="24"/>
        </w:rPr>
        <w:t xml:space="preserve">Davacılar ile Davalı arasında imza edilmiş bulunan 21.07.2016 tarihli borç senedi, borç senedi içerisinde </w:t>
      </w:r>
    </w:p>
    <w:p w:rsidR="00D44E9B" w:rsidRPr="00DD7459" w:rsidRDefault="00D44E9B" w:rsidP="00D44E9B">
      <w:pPr>
        <w:pStyle w:val="ListeParagraf1"/>
        <w:spacing w:after="0" w:line="240" w:lineRule="auto"/>
        <w:ind w:left="1065"/>
        <w:rPr>
          <w:rFonts w:ascii="Courier New" w:hAnsi="Courier New" w:cs="Courier New"/>
          <w:b/>
          <w:sz w:val="24"/>
          <w:szCs w:val="24"/>
        </w:rPr>
      </w:pPr>
      <w:r w:rsidRPr="00DD7459">
        <w:rPr>
          <w:rFonts w:ascii="Courier New" w:hAnsi="Courier New" w:cs="Courier New"/>
          <w:b/>
          <w:sz w:val="24"/>
          <w:szCs w:val="24"/>
        </w:rPr>
        <w:t>yer alan ve Davalıya tek taraflı faiz değişimi sağlayan 2.maddenin gayri yasal olduğu ve bağlayıcı olmadığına ilişkin Tespit Kararı (declaratory judgment);</w:t>
      </w:r>
    </w:p>
    <w:p w:rsidR="00D44E9B" w:rsidRPr="00DD7459" w:rsidRDefault="00D44E9B" w:rsidP="00D44E9B">
      <w:pPr>
        <w:pStyle w:val="ListeParagraf1"/>
        <w:numPr>
          <w:ilvl w:val="0"/>
          <w:numId w:val="4"/>
        </w:numPr>
        <w:spacing w:after="0" w:line="240" w:lineRule="auto"/>
        <w:rPr>
          <w:rFonts w:ascii="Courier New" w:hAnsi="Courier New" w:cs="Courier New"/>
          <w:b/>
          <w:sz w:val="24"/>
          <w:szCs w:val="24"/>
        </w:rPr>
      </w:pPr>
      <w:r w:rsidRPr="00DD7459">
        <w:rPr>
          <w:rFonts w:ascii="Courier New" w:hAnsi="Courier New" w:cs="Courier New"/>
          <w:b/>
          <w:sz w:val="24"/>
          <w:szCs w:val="24"/>
        </w:rPr>
        <w:t>Davalının 21.07.2016 tarihli mukavele nezdinde aldığı tüm faiz artırma kararlarının iptal edilmesi hususunda Tespit kararı (declaratory hudgment);</w:t>
      </w:r>
    </w:p>
    <w:p w:rsidR="00D44E9B" w:rsidRPr="00DD7459" w:rsidRDefault="00D44E9B" w:rsidP="00D44E9B">
      <w:pPr>
        <w:pStyle w:val="ListeParagraf1"/>
        <w:spacing w:after="0" w:line="240" w:lineRule="auto"/>
        <w:ind w:left="6105"/>
        <w:rPr>
          <w:rFonts w:ascii="Courier New" w:hAnsi="Courier New" w:cs="Courier New"/>
          <w:b/>
          <w:sz w:val="24"/>
          <w:szCs w:val="24"/>
        </w:rPr>
      </w:pPr>
      <w:r w:rsidRPr="00DD7459">
        <w:rPr>
          <w:rFonts w:ascii="Courier New" w:hAnsi="Courier New" w:cs="Courier New"/>
          <w:b/>
          <w:sz w:val="24"/>
          <w:szCs w:val="24"/>
        </w:rPr>
        <w:t>Verilir.</w:t>
      </w:r>
    </w:p>
    <w:p w:rsidR="00D44E9B" w:rsidRPr="00DD7459" w:rsidRDefault="00D44E9B" w:rsidP="00D44E9B">
      <w:pPr>
        <w:pStyle w:val="ListeParagraf1"/>
        <w:numPr>
          <w:ilvl w:val="0"/>
          <w:numId w:val="4"/>
        </w:numPr>
        <w:spacing w:after="0" w:line="240" w:lineRule="auto"/>
        <w:rPr>
          <w:rFonts w:ascii="Courier New" w:hAnsi="Courier New" w:cs="Courier New"/>
          <w:b/>
          <w:sz w:val="24"/>
          <w:szCs w:val="24"/>
        </w:rPr>
      </w:pPr>
      <w:r w:rsidRPr="00DD7459">
        <w:rPr>
          <w:rFonts w:ascii="Courier New" w:hAnsi="Courier New" w:cs="Courier New"/>
          <w:b/>
          <w:sz w:val="24"/>
          <w:szCs w:val="24"/>
        </w:rPr>
        <w:t>Davalının Davacılara 6,000TL dava masrafı ödemesine Emir ve Hüküm verilir.</w:t>
      </w:r>
    </w:p>
    <w:p w:rsidR="00D44E9B" w:rsidRPr="00DD7459" w:rsidRDefault="00D44E9B" w:rsidP="00D44E9B">
      <w:pPr>
        <w:pStyle w:val="ListeParagraf1"/>
        <w:numPr>
          <w:ilvl w:val="0"/>
          <w:numId w:val="4"/>
        </w:numPr>
        <w:spacing w:after="0" w:line="240" w:lineRule="auto"/>
        <w:rPr>
          <w:rFonts w:ascii="Courier New" w:hAnsi="Courier New" w:cs="Courier New"/>
          <w:b/>
          <w:sz w:val="24"/>
          <w:szCs w:val="24"/>
        </w:rPr>
      </w:pPr>
      <w:r w:rsidRPr="00DD7459">
        <w:rPr>
          <w:rFonts w:ascii="Courier New" w:hAnsi="Courier New" w:cs="Courier New"/>
          <w:b/>
          <w:sz w:val="24"/>
          <w:szCs w:val="24"/>
        </w:rPr>
        <w:t>Davacıların Tafsilatlı Talep Takririnin 8 A paragrafındaki kısmi talebi olan ve mezkur sözleşme içerisinde yer alan ve Davalıya tek taraflı faiz değişimi sağlayan maddenin haksız koşul ve/veya haksız şart olduğundan bağlayıcı olmadığına dair bir tespit talebi masrafsız reddedilir.</w:t>
      </w:r>
    </w:p>
    <w:p w:rsidR="00D44E9B" w:rsidRPr="00DD7459" w:rsidRDefault="00D44E9B" w:rsidP="00D44E9B">
      <w:pPr>
        <w:pStyle w:val="ListeParagraf1"/>
        <w:numPr>
          <w:ilvl w:val="0"/>
          <w:numId w:val="4"/>
        </w:numPr>
        <w:spacing w:after="0" w:line="240" w:lineRule="auto"/>
        <w:rPr>
          <w:rFonts w:ascii="Courier New" w:hAnsi="Courier New" w:cs="Courier New"/>
          <w:b/>
          <w:sz w:val="24"/>
          <w:szCs w:val="24"/>
        </w:rPr>
      </w:pPr>
      <w:r w:rsidRPr="00DD7459">
        <w:rPr>
          <w:rFonts w:ascii="Courier New" w:hAnsi="Courier New" w:cs="Courier New"/>
          <w:b/>
          <w:sz w:val="24"/>
          <w:szCs w:val="24"/>
        </w:rPr>
        <w:t>Davacıların Tafsilatlı Talep Takriri</w:t>
      </w:r>
      <w:r>
        <w:rPr>
          <w:rFonts w:ascii="Courier New" w:hAnsi="Courier New" w:cs="Courier New"/>
          <w:b/>
          <w:sz w:val="24"/>
          <w:szCs w:val="24"/>
        </w:rPr>
        <w:t>’n</w:t>
      </w:r>
      <w:r w:rsidRPr="00DD7459">
        <w:rPr>
          <w:rFonts w:ascii="Courier New" w:hAnsi="Courier New" w:cs="Courier New"/>
          <w:b/>
          <w:sz w:val="24"/>
          <w:szCs w:val="24"/>
        </w:rPr>
        <w:t>in 8 B, C, D paragrafındaki talepleri ispat edilemediğinden masrafsız ret ve iptal edilir.</w:t>
      </w:r>
    </w:p>
    <w:p w:rsidR="00D44E9B" w:rsidRPr="00DD7459" w:rsidRDefault="00D44E9B" w:rsidP="00D44E9B">
      <w:pPr>
        <w:pStyle w:val="ListeParagraf1"/>
        <w:numPr>
          <w:ilvl w:val="0"/>
          <w:numId w:val="4"/>
        </w:numPr>
        <w:spacing w:after="0" w:line="240" w:lineRule="auto"/>
        <w:rPr>
          <w:rFonts w:ascii="Courier New" w:hAnsi="Courier New" w:cs="Courier New"/>
          <w:b/>
          <w:sz w:val="24"/>
          <w:szCs w:val="24"/>
        </w:rPr>
      </w:pPr>
      <w:r w:rsidRPr="00DD7459">
        <w:rPr>
          <w:rFonts w:ascii="Courier New" w:hAnsi="Courier New" w:cs="Courier New"/>
          <w:b/>
          <w:sz w:val="24"/>
          <w:szCs w:val="24"/>
        </w:rPr>
        <w:t>Davalının Müdafaa Takririnin 8 c paragrafında</w:t>
      </w:r>
      <w:r>
        <w:rPr>
          <w:rFonts w:ascii="Courier New" w:hAnsi="Courier New" w:cs="Courier New"/>
          <w:b/>
          <w:sz w:val="24"/>
          <w:szCs w:val="24"/>
        </w:rPr>
        <w:t xml:space="preserve"> </w:t>
      </w:r>
      <w:r w:rsidRPr="00DD7459">
        <w:rPr>
          <w:rFonts w:ascii="Courier New" w:hAnsi="Courier New" w:cs="Courier New"/>
          <w:b/>
          <w:sz w:val="24"/>
          <w:szCs w:val="24"/>
        </w:rPr>
        <w:t>kısmi olarak ileri sürdüğü ve Davacıların Tüketici olmadığı, Mahkeme huzurunda ise Mal ve hizmete ilişkin sözleşme olmadığına ilişkin ön itirazı kabul edilir ancak kabul edilen işbu ön itiraza ilişkin meselenin kendine özgü koşulları gözetildikten sonra Masraf Emri verilmez.</w:t>
      </w:r>
      <w:r>
        <w:rPr>
          <w:rFonts w:ascii="Courier New" w:hAnsi="Courier New" w:cs="Courier New"/>
          <w:b/>
          <w:sz w:val="24"/>
          <w:szCs w:val="24"/>
        </w:rPr>
        <w:t>”</w:t>
      </w:r>
    </w:p>
    <w:p w:rsidR="00D44E9B" w:rsidRPr="00DD7459" w:rsidRDefault="00D44E9B" w:rsidP="00D44E9B">
      <w:pPr>
        <w:spacing w:after="0" w:line="240" w:lineRule="auto"/>
        <w:rPr>
          <w:rFonts w:ascii="Courier New" w:hAnsi="Courier New" w:cs="Courier New"/>
          <w:b/>
          <w:sz w:val="24"/>
          <w:szCs w:val="24"/>
        </w:rPr>
      </w:pPr>
    </w:p>
    <w:p w:rsidR="00D44E9B" w:rsidRDefault="00D44E9B" w:rsidP="00D44E9B">
      <w:pPr>
        <w:spacing w:line="360" w:lineRule="auto"/>
        <w:rPr>
          <w:rFonts w:ascii="Courier New" w:hAnsi="Courier New" w:cs="Courier New"/>
          <w:sz w:val="24"/>
          <w:szCs w:val="24"/>
        </w:rPr>
      </w:pPr>
    </w:p>
    <w:p w:rsidR="00D44E9B" w:rsidRDefault="00D44E9B" w:rsidP="0063421A">
      <w:pPr>
        <w:spacing w:line="360" w:lineRule="auto"/>
        <w:ind w:firstLine="708"/>
        <w:rPr>
          <w:rFonts w:ascii="Courier New" w:hAnsi="Courier New" w:cs="Courier New"/>
          <w:sz w:val="24"/>
          <w:szCs w:val="24"/>
        </w:rPr>
      </w:pPr>
      <w:r w:rsidRPr="00253707">
        <w:rPr>
          <w:rFonts w:ascii="Courier New" w:hAnsi="Courier New" w:cs="Courier New"/>
          <w:sz w:val="24"/>
          <w:szCs w:val="24"/>
        </w:rPr>
        <w:t>Huzurumdaki istida, ekli</w:t>
      </w:r>
      <w:r>
        <w:rPr>
          <w:rFonts w:ascii="Courier New" w:hAnsi="Courier New" w:cs="Courier New"/>
          <w:sz w:val="24"/>
          <w:szCs w:val="24"/>
        </w:rPr>
        <w:t xml:space="preserve"> yemin varakası, beyanname (sta</w:t>
      </w:r>
      <w:r w:rsidRPr="00253707">
        <w:rPr>
          <w:rFonts w:ascii="Courier New" w:hAnsi="Courier New" w:cs="Courier New"/>
          <w:sz w:val="24"/>
          <w:szCs w:val="24"/>
        </w:rPr>
        <w:t>t</w:t>
      </w:r>
      <w:r>
        <w:rPr>
          <w:rFonts w:ascii="Courier New" w:hAnsi="Courier New" w:cs="Courier New"/>
          <w:sz w:val="24"/>
          <w:szCs w:val="24"/>
        </w:rPr>
        <w:t>e</w:t>
      </w:r>
      <w:r w:rsidRPr="00253707">
        <w:rPr>
          <w:rFonts w:ascii="Courier New" w:hAnsi="Courier New" w:cs="Courier New"/>
          <w:sz w:val="24"/>
          <w:szCs w:val="24"/>
        </w:rPr>
        <w:t>ment) (hukuki gerekçeler)</w:t>
      </w:r>
      <w:r>
        <w:rPr>
          <w:rFonts w:ascii="Courier New" w:hAnsi="Courier New" w:cs="Courier New"/>
          <w:sz w:val="24"/>
          <w:szCs w:val="24"/>
        </w:rPr>
        <w:t>, Müstedi Tanıklarının</w:t>
      </w:r>
      <w:r w:rsidRPr="00253707">
        <w:rPr>
          <w:rFonts w:ascii="Courier New" w:hAnsi="Courier New" w:cs="Courier New"/>
          <w:sz w:val="24"/>
          <w:szCs w:val="24"/>
        </w:rPr>
        <w:t xml:space="preserve"> şahadeti ve sunulan emareler</w:t>
      </w:r>
      <w:r>
        <w:rPr>
          <w:rFonts w:ascii="Courier New" w:hAnsi="Courier New" w:cs="Courier New"/>
          <w:sz w:val="24"/>
          <w:szCs w:val="24"/>
        </w:rPr>
        <w:t>,</w:t>
      </w:r>
      <w:r w:rsidRPr="00253707">
        <w:rPr>
          <w:rFonts w:ascii="Courier New" w:hAnsi="Courier New" w:cs="Courier New"/>
          <w:sz w:val="24"/>
          <w:szCs w:val="24"/>
        </w:rPr>
        <w:t xml:space="preserve"> hukuki durum ışığında hep birlikte değerlendirilip huzurumdaki materyal doğru kabul edildiğinde</w:t>
      </w:r>
      <w:r>
        <w:rPr>
          <w:rFonts w:ascii="Courier New" w:hAnsi="Courier New" w:cs="Courier New"/>
          <w:sz w:val="24"/>
          <w:szCs w:val="24"/>
        </w:rPr>
        <w:t>, bu bağlamda, Davacı</w:t>
      </w:r>
      <w:r w:rsidR="00292202">
        <w:rPr>
          <w:rFonts w:ascii="Courier New" w:hAnsi="Courier New" w:cs="Courier New"/>
          <w:sz w:val="24"/>
          <w:szCs w:val="24"/>
        </w:rPr>
        <w:t>ları</w:t>
      </w:r>
      <w:r>
        <w:rPr>
          <w:rFonts w:ascii="Courier New" w:hAnsi="Courier New" w:cs="Courier New"/>
          <w:sz w:val="24"/>
          <w:szCs w:val="24"/>
        </w:rPr>
        <w:t xml:space="preserve">n Tafsilatlı Talep Takririnin son talep / </w:t>
      </w:r>
      <w:r w:rsidRPr="008D6AB8">
        <w:rPr>
          <w:rFonts w:ascii="Courier New" w:hAnsi="Courier New" w:cs="Courier New"/>
          <w:b/>
          <w:sz w:val="24"/>
          <w:szCs w:val="24"/>
        </w:rPr>
        <w:t xml:space="preserve">prayer </w:t>
      </w:r>
      <w:r>
        <w:rPr>
          <w:rFonts w:ascii="Courier New" w:hAnsi="Courier New" w:cs="Courier New"/>
          <w:sz w:val="24"/>
          <w:szCs w:val="24"/>
        </w:rPr>
        <w:t>kısmını içeren 8. maddesinin de</w:t>
      </w:r>
      <w:r w:rsidR="008E40EE">
        <w:rPr>
          <w:rFonts w:ascii="Courier New" w:hAnsi="Courier New" w:cs="Courier New"/>
          <w:sz w:val="24"/>
          <w:szCs w:val="24"/>
        </w:rPr>
        <w:t xml:space="preserve"> </w:t>
      </w:r>
      <w:r>
        <w:rPr>
          <w:rFonts w:ascii="Courier New" w:hAnsi="Courier New" w:cs="Courier New"/>
          <w:sz w:val="24"/>
          <w:szCs w:val="24"/>
        </w:rPr>
        <w:t>yukarıdaki şekilde olduğu</w:t>
      </w:r>
      <w:r w:rsidR="0063421A">
        <w:rPr>
          <w:rFonts w:ascii="Courier New" w:hAnsi="Courier New" w:cs="Courier New"/>
          <w:sz w:val="24"/>
          <w:szCs w:val="24"/>
        </w:rPr>
        <w:t xml:space="preserve"> </w:t>
      </w:r>
      <w:r>
        <w:rPr>
          <w:rFonts w:ascii="Courier New" w:hAnsi="Courier New" w:cs="Courier New"/>
          <w:sz w:val="24"/>
          <w:szCs w:val="24"/>
        </w:rPr>
        <w:t xml:space="preserve">dikkate alındığında, 21.7.2008 tarihli borç senedinin bütünüyle gayrı yasal olduğu hususunda Tespit Kararı verilmesi hususunda bir talebin Tafsilatlı Talep Takririnin 8. maddesinde açık </w:t>
      </w:r>
      <w:r>
        <w:rPr>
          <w:rFonts w:ascii="Courier New" w:hAnsi="Courier New" w:cs="Courier New"/>
          <w:b/>
          <w:sz w:val="24"/>
          <w:szCs w:val="24"/>
        </w:rPr>
        <w:t>(clear</w:t>
      </w:r>
      <w:r w:rsidRPr="008D6AB8">
        <w:rPr>
          <w:rFonts w:ascii="Courier New" w:hAnsi="Courier New" w:cs="Courier New"/>
          <w:b/>
          <w:sz w:val="24"/>
          <w:szCs w:val="24"/>
        </w:rPr>
        <w:t>)</w:t>
      </w:r>
      <w:r>
        <w:rPr>
          <w:rFonts w:ascii="Courier New" w:hAnsi="Courier New" w:cs="Courier New"/>
          <w:sz w:val="24"/>
          <w:szCs w:val="24"/>
        </w:rPr>
        <w:t xml:space="preserve"> veya yeterince açık </w:t>
      </w:r>
      <w:r>
        <w:rPr>
          <w:rFonts w:ascii="Courier New" w:hAnsi="Courier New" w:cs="Courier New"/>
          <w:b/>
          <w:sz w:val="24"/>
          <w:szCs w:val="24"/>
        </w:rPr>
        <w:t xml:space="preserve">(sufficiently </w:t>
      </w:r>
      <w:r>
        <w:rPr>
          <w:rFonts w:ascii="Courier New" w:hAnsi="Courier New" w:cs="Courier New"/>
          <w:b/>
          <w:sz w:val="24"/>
          <w:szCs w:val="24"/>
        </w:rPr>
        <w:lastRenderedPageBreak/>
        <w:t>clear</w:t>
      </w:r>
      <w:r w:rsidRPr="00391444">
        <w:rPr>
          <w:rFonts w:ascii="Courier New" w:hAnsi="Courier New" w:cs="Courier New"/>
          <w:b/>
          <w:sz w:val="24"/>
          <w:szCs w:val="24"/>
        </w:rPr>
        <w:t>)</w:t>
      </w:r>
      <w:r>
        <w:rPr>
          <w:rFonts w:ascii="Courier New" w:hAnsi="Courier New" w:cs="Courier New"/>
          <w:sz w:val="24"/>
          <w:szCs w:val="24"/>
        </w:rPr>
        <w:t xml:space="preserve"> bir şekilde yapıldığının söylenemeyeceği, sonuçta Tafsilatlı Talep Takririnin talep / prayer kısmında 21.7.2008 tarihli borç senedinin bütünüyle gayrı yasal olduğu yönünde bir Tespit Kararı verilmesi hususunda bir talebin yer aldığının söylenemeyeceği görüldükten sonra, Alt Mahkemenin yetki aşımı noktasında ilk nazarda </w:t>
      </w:r>
      <w:r w:rsidRPr="00A47E36">
        <w:rPr>
          <w:rFonts w:ascii="Courier New" w:hAnsi="Courier New" w:cs="Courier New"/>
          <w:sz w:val="24"/>
          <w:szCs w:val="24"/>
        </w:rPr>
        <w:t>tartışılabilir bir konunun veya tartışılabilir bir noktanın veya ilk nazarda bir davanın mevcut olduğu</w:t>
      </w:r>
      <w:r>
        <w:rPr>
          <w:rFonts w:ascii="Courier New" w:hAnsi="Courier New" w:cs="Courier New"/>
          <w:sz w:val="24"/>
          <w:szCs w:val="24"/>
        </w:rPr>
        <w:t xml:space="preserve"> veya </w:t>
      </w:r>
      <w:r w:rsidRPr="00BB2A31">
        <w:rPr>
          <w:rFonts w:ascii="Courier New" w:hAnsi="Courier New" w:cs="Courier New"/>
          <w:sz w:val="24"/>
          <w:szCs w:val="24"/>
        </w:rPr>
        <w:t>iyi niyetle yapılmış, tartışı</w:t>
      </w:r>
      <w:r>
        <w:rPr>
          <w:rFonts w:ascii="Courier New" w:hAnsi="Courier New" w:cs="Courier New"/>
          <w:sz w:val="24"/>
          <w:szCs w:val="24"/>
        </w:rPr>
        <w:t xml:space="preserve">labilir bir müracaatın varlığı kabul edildiği cihetle, başvurudaki diğer hukuki iddialarla ilgili ileri bir incelemeye gitmeden </w:t>
      </w:r>
      <w:r w:rsidRPr="009E65ED">
        <w:rPr>
          <w:rFonts w:ascii="Courier New" w:hAnsi="Courier New" w:cs="Courier New"/>
          <w:b/>
          <w:sz w:val="24"/>
          <w:szCs w:val="24"/>
        </w:rPr>
        <w:t>( Bkz: Yargıtay/Asli Yetki</w:t>
      </w:r>
      <w:r w:rsidR="00F74A75">
        <w:rPr>
          <w:rFonts w:ascii="Courier New" w:hAnsi="Courier New" w:cs="Courier New"/>
          <w:b/>
          <w:sz w:val="24"/>
          <w:szCs w:val="24"/>
        </w:rPr>
        <w:t>/</w:t>
      </w:r>
      <w:r w:rsidRPr="009E65ED">
        <w:rPr>
          <w:rFonts w:ascii="Courier New" w:hAnsi="Courier New" w:cs="Courier New"/>
          <w:b/>
          <w:sz w:val="24"/>
          <w:szCs w:val="24"/>
        </w:rPr>
        <w:t>İstinaf 4/2019 D. 2/2019 )</w:t>
      </w:r>
      <w:r>
        <w:rPr>
          <w:rFonts w:ascii="Courier New" w:hAnsi="Courier New" w:cs="Courier New"/>
          <w:b/>
          <w:sz w:val="24"/>
          <w:szCs w:val="24"/>
        </w:rPr>
        <w:t xml:space="preserve"> </w:t>
      </w:r>
      <w:r w:rsidRPr="00806061">
        <w:rPr>
          <w:rFonts w:ascii="Courier New" w:hAnsi="Courier New" w:cs="Courier New"/>
          <w:sz w:val="24"/>
          <w:szCs w:val="24"/>
        </w:rPr>
        <w:t xml:space="preserve">istidanın  </w:t>
      </w:r>
      <w:r>
        <w:rPr>
          <w:rFonts w:ascii="Courier New" w:hAnsi="Courier New" w:cs="Courier New"/>
          <w:sz w:val="24"/>
          <w:szCs w:val="24"/>
        </w:rPr>
        <w:t>A) ve B) paragraflarında talep edilen iznin verilmesinin uygun ve adil olduğuna kanaat getirmiş bulunmaktayım.</w:t>
      </w: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Netice itibarı ile; istidanın A) ve B) paragrafları tahtında emir verilir.</w:t>
      </w: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Bugünden itibaren (7) gün zarfında ilgili müracaatın  dosyalanmasına direktif verilir.</w:t>
      </w:r>
    </w:p>
    <w:p w:rsidR="00D44E9B" w:rsidRPr="00E45877"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 xml:space="preserve">Diğer yandan </w:t>
      </w:r>
      <w:r w:rsidRPr="007D7BF4">
        <w:rPr>
          <w:rFonts w:ascii="Courier New" w:hAnsi="Courier New" w:cs="Courier New"/>
          <w:b/>
          <w:sz w:val="24"/>
          <w:szCs w:val="24"/>
        </w:rPr>
        <w:t>Yargıtay</w:t>
      </w:r>
      <w:r>
        <w:rPr>
          <w:rFonts w:ascii="Courier New" w:hAnsi="Courier New" w:cs="Courier New"/>
          <w:sz w:val="24"/>
          <w:szCs w:val="24"/>
        </w:rPr>
        <w:t xml:space="preserve"> </w:t>
      </w:r>
      <w:r w:rsidRPr="00E45877">
        <w:rPr>
          <w:rFonts w:ascii="Courier New" w:hAnsi="Courier New" w:cs="Courier New"/>
          <w:b/>
          <w:sz w:val="24"/>
          <w:szCs w:val="24"/>
        </w:rPr>
        <w:t>/Asli Yetki</w:t>
      </w:r>
      <w:r>
        <w:rPr>
          <w:rFonts w:ascii="Courier New" w:hAnsi="Courier New" w:cs="Courier New"/>
          <w:b/>
          <w:sz w:val="24"/>
          <w:szCs w:val="24"/>
        </w:rPr>
        <w:t>/</w:t>
      </w:r>
      <w:r w:rsidRPr="00E45877">
        <w:rPr>
          <w:rFonts w:ascii="Courier New" w:hAnsi="Courier New" w:cs="Courier New"/>
          <w:b/>
          <w:sz w:val="24"/>
          <w:szCs w:val="24"/>
        </w:rPr>
        <w:t>İstinaf No: 4/2019  D.2/2019</w:t>
      </w:r>
      <w:r>
        <w:rPr>
          <w:rFonts w:ascii="Courier New" w:hAnsi="Courier New" w:cs="Courier New"/>
          <w:b/>
          <w:sz w:val="24"/>
          <w:szCs w:val="24"/>
        </w:rPr>
        <w:t>;</w:t>
      </w:r>
      <w:r w:rsidR="003F4B5C">
        <w:rPr>
          <w:rFonts w:ascii="Courier New" w:hAnsi="Courier New" w:cs="Courier New"/>
          <w:b/>
          <w:sz w:val="24"/>
          <w:szCs w:val="24"/>
        </w:rPr>
        <w:t>Yargıtay/</w:t>
      </w:r>
      <w:r w:rsidRPr="00C176B9">
        <w:rPr>
          <w:rFonts w:ascii="Courier New" w:hAnsi="Courier New" w:cs="Courier New"/>
          <w:b/>
          <w:sz w:val="24"/>
          <w:szCs w:val="24"/>
        </w:rPr>
        <w:t>Asli Yetki 10/2012 D.1/2012</w:t>
      </w:r>
      <w:r>
        <w:rPr>
          <w:rFonts w:ascii="Courier New" w:hAnsi="Courier New" w:cs="Courier New"/>
          <w:sz w:val="24"/>
          <w:szCs w:val="24"/>
        </w:rPr>
        <w:t xml:space="preserve">’de ifade edildiği üzere, 1964 yılında İngiltere’de yapılan değişiklikten önceki </w:t>
      </w:r>
      <w:r>
        <w:rPr>
          <w:rFonts w:ascii="Courier New" w:hAnsi="Courier New" w:cs="Courier New"/>
          <w:b/>
          <w:sz w:val="24"/>
          <w:szCs w:val="24"/>
        </w:rPr>
        <w:t xml:space="preserve">Rules of Supreme Court ( R.S.C </w:t>
      </w:r>
      <w:r w:rsidRPr="003C0377">
        <w:rPr>
          <w:rFonts w:ascii="Courier New" w:hAnsi="Courier New" w:cs="Courier New"/>
          <w:b/>
          <w:sz w:val="24"/>
          <w:szCs w:val="24"/>
        </w:rPr>
        <w:t>) Order 59 rule 3(4)</w:t>
      </w:r>
      <w:r w:rsidRPr="0000386A">
        <w:rPr>
          <w:rFonts w:ascii="Courier New" w:hAnsi="Courier New" w:cs="Courier New"/>
          <w:sz w:val="24"/>
          <w:szCs w:val="24"/>
        </w:rPr>
        <w:t xml:space="preserve"> altında certiorari ve prohibition istidası dosyalanmasına izin verildikten sonra, izin v</w:t>
      </w:r>
      <w:r>
        <w:rPr>
          <w:rFonts w:ascii="Courier New" w:hAnsi="Courier New" w:cs="Courier New"/>
          <w:sz w:val="24"/>
          <w:szCs w:val="24"/>
        </w:rPr>
        <w:t>erilmiş bulunan ve yetki aşımı</w:t>
      </w:r>
      <w:r w:rsidRPr="0000386A">
        <w:rPr>
          <w:rFonts w:ascii="Courier New" w:hAnsi="Courier New" w:cs="Courier New"/>
          <w:sz w:val="24"/>
          <w:szCs w:val="24"/>
        </w:rPr>
        <w:t xml:space="preserve"> ilk nazarda tespit edilen bir kararın uygulanmasının da durdurulması gereklidir</w:t>
      </w:r>
      <w:r>
        <w:rPr>
          <w:rFonts w:ascii="Courier New" w:hAnsi="Courier New" w:cs="Courier New"/>
          <w:sz w:val="24"/>
          <w:szCs w:val="24"/>
        </w:rPr>
        <w:t>.</w:t>
      </w:r>
      <w:r w:rsidRPr="0000386A">
        <w:rPr>
          <w:rFonts w:ascii="Courier New" w:hAnsi="Courier New" w:cs="Courier New"/>
          <w:sz w:val="24"/>
          <w:szCs w:val="24"/>
        </w:rPr>
        <w:t xml:space="preserve"> </w:t>
      </w:r>
      <w:r w:rsidRPr="00E45877">
        <w:rPr>
          <w:rFonts w:ascii="Courier New" w:hAnsi="Courier New" w:cs="Courier New"/>
          <w:sz w:val="24"/>
          <w:szCs w:val="24"/>
        </w:rPr>
        <w:t>Aksi takdirde, izin ve</w:t>
      </w:r>
      <w:r>
        <w:rPr>
          <w:rFonts w:ascii="Courier New" w:hAnsi="Courier New" w:cs="Courier New"/>
          <w:sz w:val="24"/>
          <w:szCs w:val="24"/>
        </w:rPr>
        <w:t>rilen istida dosyalanıp incelen</w:t>
      </w:r>
      <w:r w:rsidRPr="00E45877">
        <w:rPr>
          <w:rFonts w:ascii="Courier New" w:hAnsi="Courier New" w:cs="Courier New"/>
          <w:sz w:val="24"/>
          <w:szCs w:val="24"/>
        </w:rPr>
        <w:t>meden kararın uygulanması mümkün olabilmektedir</w:t>
      </w:r>
      <w:r>
        <w:rPr>
          <w:rFonts w:ascii="Courier New" w:hAnsi="Courier New" w:cs="Courier New"/>
          <w:sz w:val="24"/>
          <w:szCs w:val="24"/>
        </w:rPr>
        <w:t>.</w:t>
      </w:r>
    </w:p>
    <w:p w:rsidR="00D44E9B" w:rsidRDefault="00D44E9B" w:rsidP="008D3819">
      <w:pPr>
        <w:spacing w:line="360" w:lineRule="auto"/>
        <w:ind w:firstLine="708"/>
        <w:rPr>
          <w:rFonts w:ascii="Courier New" w:hAnsi="Courier New" w:cs="Courier New"/>
          <w:sz w:val="24"/>
          <w:szCs w:val="24"/>
        </w:rPr>
      </w:pPr>
      <w:r>
        <w:rPr>
          <w:rFonts w:ascii="Courier New" w:hAnsi="Courier New" w:cs="Courier New"/>
          <w:sz w:val="24"/>
          <w:szCs w:val="24"/>
        </w:rPr>
        <w:t>Belirtilen olgusal/hukuki durum ışığında ilk mahkeme olarak takdir yetkimi,</w:t>
      </w:r>
      <w:r>
        <w:t xml:space="preserve">  </w:t>
      </w:r>
      <w:r>
        <w:rPr>
          <w:rFonts w:ascii="Courier New" w:hAnsi="Courier New" w:cs="Courier New"/>
          <w:sz w:val="24"/>
          <w:szCs w:val="24"/>
        </w:rPr>
        <w:t>yetki aşımı ilk nazarda tespit edilen kararın</w:t>
      </w:r>
      <w:r w:rsidRPr="00E45877">
        <w:rPr>
          <w:rFonts w:ascii="Courier New" w:hAnsi="Courier New" w:cs="Courier New"/>
          <w:sz w:val="24"/>
          <w:szCs w:val="24"/>
        </w:rPr>
        <w:t xml:space="preserve"> </w:t>
      </w:r>
      <w:r w:rsidRPr="00F976ED">
        <w:rPr>
          <w:rFonts w:ascii="Courier New" w:hAnsi="Courier New" w:cs="Courier New"/>
          <w:sz w:val="24"/>
          <w:szCs w:val="24"/>
        </w:rPr>
        <w:t>Certiorari ve Prohibit</w:t>
      </w:r>
      <w:r>
        <w:rPr>
          <w:rFonts w:ascii="Courier New" w:hAnsi="Courier New" w:cs="Courier New"/>
          <w:sz w:val="24"/>
          <w:szCs w:val="24"/>
        </w:rPr>
        <w:t xml:space="preserve">ion başvurularının neticesine değin uygulanmasının </w:t>
      </w:r>
      <w:r w:rsidRPr="0000386A">
        <w:rPr>
          <w:rFonts w:ascii="Courier New" w:hAnsi="Courier New" w:cs="Courier New"/>
          <w:sz w:val="24"/>
          <w:szCs w:val="24"/>
        </w:rPr>
        <w:t>durdurulması</w:t>
      </w:r>
      <w:r>
        <w:rPr>
          <w:rFonts w:ascii="Courier New" w:hAnsi="Courier New" w:cs="Courier New"/>
          <w:sz w:val="24"/>
          <w:szCs w:val="24"/>
        </w:rPr>
        <w:t xml:space="preserve"> yönünde kullanmayı uygun görür ve İstidanın C) paragrafı tahtında da emir veririm.</w:t>
      </w:r>
    </w:p>
    <w:p w:rsidR="00D44E9B" w:rsidRPr="008F6473" w:rsidRDefault="00D44E9B" w:rsidP="00D44E9B">
      <w:pPr>
        <w:spacing w:line="360" w:lineRule="auto"/>
        <w:ind w:firstLine="708"/>
        <w:rPr>
          <w:rFonts w:ascii="Courier New" w:hAnsi="Courier New" w:cs="Courier New"/>
          <w:b/>
          <w:sz w:val="24"/>
          <w:szCs w:val="24"/>
          <w:u w:val="single"/>
        </w:rPr>
      </w:pPr>
      <w:r w:rsidRPr="006D4A1A">
        <w:rPr>
          <w:rFonts w:ascii="Courier New" w:hAnsi="Courier New" w:cs="Courier New"/>
          <w:b/>
          <w:sz w:val="24"/>
          <w:szCs w:val="24"/>
          <w:u w:val="single"/>
        </w:rPr>
        <w:lastRenderedPageBreak/>
        <w:t xml:space="preserve">Netice İtibarı ile; </w:t>
      </w: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A) İstidanın A) ve B) paragrafları tahtında emir verilir.</w:t>
      </w: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Bugünden itibaren (7) gün zarfında ilgili müracaatın  dosyalanmasına direktif verilir.</w:t>
      </w:r>
    </w:p>
    <w:p w:rsidR="00D44E9B" w:rsidRDefault="00D44E9B" w:rsidP="00D44E9B">
      <w:pPr>
        <w:spacing w:line="360" w:lineRule="auto"/>
        <w:ind w:firstLine="708"/>
        <w:rPr>
          <w:rFonts w:ascii="Courier New" w:hAnsi="Courier New" w:cs="Courier New"/>
          <w:sz w:val="24"/>
          <w:szCs w:val="24"/>
        </w:rPr>
      </w:pPr>
      <w:r>
        <w:rPr>
          <w:rFonts w:ascii="Courier New" w:hAnsi="Courier New" w:cs="Courier New"/>
          <w:sz w:val="24"/>
          <w:szCs w:val="24"/>
        </w:rPr>
        <w:t>B) İlaveten İstidanın C) paragrafı tahtında emir verilir.</w:t>
      </w:r>
    </w:p>
    <w:p w:rsidR="00D44E9B" w:rsidRDefault="00D44E9B" w:rsidP="00D44E9B">
      <w:pPr>
        <w:spacing w:line="360" w:lineRule="auto"/>
        <w:rPr>
          <w:rFonts w:ascii="Courier New" w:hAnsi="Courier New" w:cs="Courier New"/>
          <w:sz w:val="24"/>
          <w:szCs w:val="24"/>
        </w:rPr>
      </w:pPr>
    </w:p>
    <w:p w:rsidR="00D44E9B" w:rsidRDefault="00D44E9B" w:rsidP="00D44E9B">
      <w:pPr>
        <w:spacing w:line="360" w:lineRule="auto"/>
        <w:rPr>
          <w:rFonts w:ascii="Courier New" w:hAnsi="Courier New" w:cs="Courier New"/>
          <w:sz w:val="24"/>
          <w:szCs w:val="24"/>
        </w:rPr>
      </w:pPr>
    </w:p>
    <w:p w:rsidR="00675622" w:rsidRDefault="00675622" w:rsidP="00D44E9B">
      <w:pPr>
        <w:spacing w:line="360" w:lineRule="auto"/>
        <w:rPr>
          <w:rFonts w:ascii="Courier New" w:hAnsi="Courier New" w:cs="Courier New"/>
          <w:sz w:val="24"/>
          <w:szCs w:val="24"/>
        </w:rPr>
      </w:pPr>
    </w:p>
    <w:p w:rsidR="00D44E9B" w:rsidRDefault="00D44E9B" w:rsidP="00D44E9B">
      <w:pPr>
        <w:spacing w:after="0" w:line="360" w:lineRule="auto"/>
        <w:rPr>
          <w:rFonts w:ascii="Courier New" w:hAnsi="Courier New" w:cs="Courier New"/>
          <w:sz w:val="24"/>
          <w:szCs w:val="24"/>
        </w:rPr>
      </w:pPr>
      <w:r>
        <w:rPr>
          <w:rFonts w:ascii="Courier New" w:hAnsi="Courier New" w:cs="Courier New"/>
          <w:sz w:val="24"/>
          <w:szCs w:val="24"/>
        </w:rPr>
        <w:t xml:space="preserve">                           </w:t>
      </w:r>
      <w:r w:rsidR="00675622">
        <w:rPr>
          <w:rFonts w:ascii="Courier New" w:hAnsi="Courier New" w:cs="Courier New"/>
          <w:sz w:val="24"/>
          <w:szCs w:val="24"/>
        </w:rPr>
        <w:tab/>
      </w:r>
      <w:r w:rsidR="00675622">
        <w:rPr>
          <w:rFonts w:ascii="Courier New" w:hAnsi="Courier New" w:cs="Courier New"/>
          <w:sz w:val="24"/>
          <w:szCs w:val="24"/>
        </w:rPr>
        <w:tab/>
      </w:r>
      <w:r>
        <w:rPr>
          <w:rFonts w:ascii="Courier New" w:hAnsi="Courier New" w:cs="Courier New"/>
          <w:sz w:val="24"/>
          <w:szCs w:val="24"/>
        </w:rPr>
        <w:t>Gülden Çiftçioğlu</w:t>
      </w:r>
    </w:p>
    <w:p w:rsidR="00D44E9B" w:rsidRDefault="00D44E9B" w:rsidP="00D44E9B">
      <w:pPr>
        <w:spacing w:after="0" w:line="360" w:lineRule="auto"/>
        <w:ind w:left="4248"/>
        <w:rPr>
          <w:rFonts w:ascii="Courier New" w:hAnsi="Courier New" w:cs="Courier New"/>
          <w:sz w:val="24"/>
          <w:szCs w:val="24"/>
        </w:rPr>
      </w:pPr>
      <w:r>
        <w:rPr>
          <w:rFonts w:ascii="Courier New" w:hAnsi="Courier New" w:cs="Courier New"/>
          <w:sz w:val="24"/>
          <w:szCs w:val="24"/>
        </w:rPr>
        <w:t xml:space="preserve">  </w:t>
      </w:r>
      <w:r w:rsidR="00675622">
        <w:rPr>
          <w:rFonts w:ascii="Courier New" w:hAnsi="Courier New" w:cs="Courier New"/>
          <w:sz w:val="24"/>
          <w:szCs w:val="24"/>
        </w:rPr>
        <w:tab/>
        <w:t xml:space="preserve">     </w:t>
      </w:r>
      <w:r>
        <w:rPr>
          <w:rFonts w:ascii="Courier New" w:hAnsi="Courier New" w:cs="Courier New"/>
          <w:sz w:val="24"/>
          <w:szCs w:val="24"/>
        </w:rPr>
        <w:t>Yargıç</w:t>
      </w:r>
    </w:p>
    <w:p w:rsidR="00D44E9B" w:rsidRDefault="00D44E9B" w:rsidP="00D44E9B">
      <w:pPr>
        <w:spacing w:line="360" w:lineRule="auto"/>
        <w:rPr>
          <w:rFonts w:ascii="Courier New" w:hAnsi="Courier New" w:cs="Courier New"/>
          <w:sz w:val="24"/>
          <w:szCs w:val="24"/>
        </w:rPr>
      </w:pPr>
    </w:p>
    <w:p w:rsidR="00675622" w:rsidRDefault="00675622" w:rsidP="00D44E9B">
      <w:pPr>
        <w:spacing w:line="360" w:lineRule="auto"/>
        <w:rPr>
          <w:rFonts w:ascii="Courier New" w:hAnsi="Courier New" w:cs="Courier New"/>
          <w:sz w:val="24"/>
          <w:szCs w:val="24"/>
        </w:rPr>
      </w:pPr>
    </w:p>
    <w:p w:rsidR="00675622" w:rsidRDefault="00675622" w:rsidP="00D44E9B">
      <w:pPr>
        <w:spacing w:line="360" w:lineRule="auto"/>
        <w:rPr>
          <w:rFonts w:ascii="Courier New" w:hAnsi="Courier New" w:cs="Courier New"/>
          <w:sz w:val="24"/>
          <w:szCs w:val="24"/>
        </w:rPr>
      </w:pPr>
    </w:p>
    <w:p w:rsidR="00D44E9B" w:rsidRDefault="00D44E9B" w:rsidP="00D44E9B">
      <w:r>
        <w:rPr>
          <w:rFonts w:ascii="Courier New" w:hAnsi="Courier New" w:cs="Courier New"/>
          <w:sz w:val="24"/>
          <w:szCs w:val="24"/>
        </w:rPr>
        <w:t xml:space="preserve">27 Ekim, 2020                                    </w:t>
      </w:r>
    </w:p>
    <w:p w:rsidR="00D44E9B" w:rsidRDefault="00D44E9B" w:rsidP="00D44E9B"/>
    <w:p w:rsidR="00196A91" w:rsidRDefault="00196A91"/>
    <w:sectPr w:rsidR="00196A91" w:rsidSect="00574F7C">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122" w:rsidRDefault="00175122" w:rsidP="00961A17">
      <w:pPr>
        <w:spacing w:after="0" w:line="240" w:lineRule="auto"/>
      </w:pPr>
      <w:r>
        <w:separator/>
      </w:r>
    </w:p>
  </w:endnote>
  <w:endnote w:type="continuationSeparator" w:id="1">
    <w:p w:rsidR="00175122" w:rsidRDefault="00175122" w:rsidP="00961A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122" w:rsidRDefault="00175122" w:rsidP="00961A17">
      <w:pPr>
        <w:spacing w:after="0" w:line="240" w:lineRule="auto"/>
      </w:pPr>
      <w:r>
        <w:separator/>
      </w:r>
    </w:p>
  </w:footnote>
  <w:footnote w:type="continuationSeparator" w:id="1">
    <w:p w:rsidR="00175122" w:rsidRDefault="00175122" w:rsidP="00961A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DAA" w:rsidRDefault="00303D50">
    <w:pPr>
      <w:pStyle w:val="stbilgi"/>
      <w:jc w:val="center"/>
    </w:pPr>
    <w:r>
      <w:fldChar w:fldCharType="begin"/>
    </w:r>
    <w:r w:rsidR="008D3819">
      <w:instrText xml:space="preserve"> PAGE   \* MERGEFORMAT </w:instrText>
    </w:r>
    <w:r>
      <w:fldChar w:fldCharType="separate"/>
    </w:r>
    <w:r w:rsidR="0020338F">
      <w:rPr>
        <w:noProof/>
      </w:rPr>
      <w:t>6</w:t>
    </w:r>
    <w:r>
      <w:fldChar w:fldCharType="end"/>
    </w:r>
  </w:p>
  <w:p w:rsidR="00527DAA" w:rsidRDefault="0017512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6BBB"/>
    <w:multiLevelType w:val="hybridMultilevel"/>
    <w:tmpl w:val="9D624B9C"/>
    <w:lvl w:ilvl="0" w:tplc="06D0B858">
      <w:start w:val="1"/>
      <w:numFmt w:val="lowerLetter"/>
      <w:lvlText w:val="%1."/>
      <w:lvlJc w:val="left"/>
      <w:pPr>
        <w:ind w:left="1440" w:hanging="360"/>
      </w:pPr>
      <w:rPr>
        <w:rFonts w:cs="Times New Roman" w:hint="default"/>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1">
    <w:nsid w:val="3C3D20AF"/>
    <w:multiLevelType w:val="hybridMultilevel"/>
    <w:tmpl w:val="351AA03C"/>
    <w:lvl w:ilvl="0" w:tplc="DAB032CC">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90A4D03"/>
    <w:multiLevelType w:val="hybridMultilevel"/>
    <w:tmpl w:val="65BA071A"/>
    <w:lvl w:ilvl="0" w:tplc="EF309FC2">
      <w:start w:val="3"/>
      <w:numFmt w:val="bullet"/>
      <w:lvlText w:val="-"/>
      <w:lvlJc w:val="left"/>
      <w:pPr>
        <w:ind w:left="1065" w:hanging="360"/>
      </w:pPr>
      <w:rPr>
        <w:rFonts w:ascii="Courier New" w:eastAsia="Times New Roman" w:hAnsi="Courier New" w:hint="default"/>
      </w:rPr>
    </w:lvl>
    <w:lvl w:ilvl="1" w:tplc="041F0003">
      <w:start w:val="1"/>
      <w:numFmt w:val="bullet"/>
      <w:lvlText w:val="o"/>
      <w:lvlJc w:val="left"/>
      <w:pPr>
        <w:ind w:left="1785" w:hanging="360"/>
      </w:pPr>
      <w:rPr>
        <w:rFonts w:ascii="Courier New" w:hAnsi="Courier New" w:hint="default"/>
      </w:rPr>
    </w:lvl>
    <w:lvl w:ilvl="2" w:tplc="041F0005">
      <w:start w:val="1"/>
      <w:numFmt w:val="bullet"/>
      <w:lvlText w:val=""/>
      <w:lvlJc w:val="left"/>
      <w:pPr>
        <w:ind w:left="2505" w:hanging="360"/>
      </w:pPr>
      <w:rPr>
        <w:rFonts w:ascii="Wingdings" w:hAnsi="Wingdings" w:hint="default"/>
      </w:rPr>
    </w:lvl>
    <w:lvl w:ilvl="3" w:tplc="041F0001">
      <w:start w:val="1"/>
      <w:numFmt w:val="bullet"/>
      <w:lvlText w:val=""/>
      <w:lvlJc w:val="left"/>
      <w:pPr>
        <w:ind w:left="3225" w:hanging="360"/>
      </w:pPr>
      <w:rPr>
        <w:rFonts w:ascii="Symbol" w:hAnsi="Symbol" w:hint="default"/>
      </w:rPr>
    </w:lvl>
    <w:lvl w:ilvl="4" w:tplc="041F0003">
      <w:start w:val="1"/>
      <w:numFmt w:val="bullet"/>
      <w:lvlText w:val="o"/>
      <w:lvlJc w:val="left"/>
      <w:pPr>
        <w:ind w:left="3945" w:hanging="360"/>
      </w:pPr>
      <w:rPr>
        <w:rFonts w:ascii="Courier New" w:hAnsi="Courier New" w:hint="default"/>
      </w:rPr>
    </w:lvl>
    <w:lvl w:ilvl="5" w:tplc="041F0005">
      <w:start w:val="1"/>
      <w:numFmt w:val="bullet"/>
      <w:lvlText w:val=""/>
      <w:lvlJc w:val="left"/>
      <w:pPr>
        <w:ind w:left="4665" w:hanging="360"/>
      </w:pPr>
      <w:rPr>
        <w:rFonts w:ascii="Wingdings" w:hAnsi="Wingdings" w:hint="default"/>
      </w:rPr>
    </w:lvl>
    <w:lvl w:ilvl="6" w:tplc="041F0001">
      <w:start w:val="1"/>
      <w:numFmt w:val="bullet"/>
      <w:lvlText w:val=""/>
      <w:lvlJc w:val="left"/>
      <w:pPr>
        <w:ind w:left="5385" w:hanging="360"/>
      </w:pPr>
      <w:rPr>
        <w:rFonts w:ascii="Symbol" w:hAnsi="Symbol" w:hint="default"/>
      </w:rPr>
    </w:lvl>
    <w:lvl w:ilvl="7" w:tplc="041F0003">
      <w:start w:val="1"/>
      <w:numFmt w:val="bullet"/>
      <w:lvlText w:val="o"/>
      <w:lvlJc w:val="left"/>
      <w:pPr>
        <w:ind w:left="6105" w:hanging="360"/>
      </w:pPr>
      <w:rPr>
        <w:rFonts w:ascii="Courier New" w:hAnsi="Courier New" w:hint="default"/>
      </w:rPr>
    </w:lvl>
    <w:lvl w:ilvl="8" w:tplc="041F0005">
      <w:start w:val="1"/>
      <w:numFmt w:val="bullet"/>
      <w:lvlText w:val=""/>
      <w:lvlJc w:val="left"/>
      <w:pPr>
        <w:ind w:left="6825" w:hanging="360"/>
      </w:pPr>
      <w:rPr>
        <w:rFonts w:ascii="Wingdings" w:hAnsi="Wingdings" w:hint="default"/>
      </w:rPr>
    </w:lvl>
  </w:abstractNum>
  <w:abstractNum w:abstractNumId="3">
    <w:nsid w:val="55E87A32"/>
    <w:multiLevelType w:val="hybridMultilevel"/>
    <w:tmpl w:val="3F6ED950"/>
    <w:lvl w:ilvl="0" w:tplc="A9C219E2">
      <w:start w:val="1"/>
      <w:numFmt w:val="upperLetter"/>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4">
    <w:nsid w:val="7E414618"/>
    <w:multiLevelType w:val="hybridMultilevel"/>
    <w:tmpl w:val="5D12D658"/>
    <w:lvl w:ilvl="0" w:tplc="38800DF2">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44E9B"/>
    <w:rsid w:val="00175122"/>
    <w:rsid w:val="00196A91"/>
    <w:rsid w:val="0020338F"/>
    <w:rsid w:val="00292202"/>
    <w:rsid w:val="002D01A6"/>
    <w:rsid w:val="00303D50"/>
    <w:rsid w:val="003F4B5C"/>
    <w:rsid w:val="00473AFB"/>
    <w:rsid w:val="00546E0B"/>
    <w:rsid w:val="005A2917"/>
    <w:rsid w:val="005C29E9"/>
    <w:rsid w:val="0063421A"/>
    <w:rsid w:val="006565EC"/>
    <w:rsid w:val="00675622"/>
    <w:rsid w:val="007D7BF4"/>
    <w:rsid w:val="0084717E"/>
    <w:rsid w:val="008D3819"/>
    <w:rsid w:val="008E40EE"/>
    <w:rsid w:val="00961A17"/>
    <w:rsid w:val="00B51438"/>
    <w:rsid w:val="00B63C6C"/>
    <w:rsid w:val="00C03B75"/>
    <w:rsid w:val="00C6210E"/>
    <w:rsid w:val="00D44E9B"/>
    <w:rsid w:val="00EC36EF"/>
    <w:rsid w:val="00F74A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9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D44E9B"/>
    <w:pPr>
      <w:ind w:left="720"/>
    </w:pPr>
  </w:style>
  <w:style w:type="paragraph" w:styleId="stbilgi">
    <w:name w:val="header"/>
    <w:basedOn w:val="Normal"/>
    <w:link w:val="stbilgiChar"/>
    <w:rsid w:val="00D44E9B"/>
    <w:pPr>
      <w:tabs>
        <w:tab w:val="center" w:pos="4513"/>
        <w:tab w:val="right" w:pos="9026"/>
      </w:tabs>
      <w:spacing w:after="0" w:line="240" w:lineRule="auto"/>
    </w:pPr>
  </w:style>
  <w:style w:type="character" w:customStyle="1" w:styleId="stbilgiChar">
    <w:name w:val="Üstbilgi Char"/>
    <w:basedOn w:val="VarsaylanParagrafYazTipi"/>
    <w:link w:val="stbilgi"/>
    <w:rsid w:val="00D44E9B"/>
    <w:rPr>
      <w:rFonts w:ascii="Calibri" w:eastAsia="Times New Roman" w:hAnsi="Calibri" w:cs="Times New Roman"/>
    </w:rPr>
  </w:style>
  <w:style w:type="paragraph" w:styleId="GvdeMetni">
    <w:name w:val="Body Text"/>
    <w:basedOn w:val="Normal"/>
    <w:link w:val="GvdeMetniChar"/>
    <w:rsid w:val="00D44E9B"/>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D44E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3176</Words>
  <Characters>18104</Characters>
  <Application>Microsoft Office Word</Application>
  <DocSecurity>0</DocSecurity>
  <Lines>150</Lines>
  <Paragraphs>42</Paragraphs>
  <ScaleCrop>false</ScaleCrop>
  <Company/>
  <LinksUpToDate>false</LinksUpToDate>
  <CharactersWithSpaces>21238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32</cp:revision>
  <cp:lastPrinted>2020-11-12T08:54:00Z</cp:lastPrinted>
  <dcterms:created xsi:type="dcterms:W3CDTF">2020-11-06T11:49:00Z</dcterms:created>
  <dcterms:modified xsi:type="dcterms:W3CDTF">2020-11-12T09:32:00Z</dcterms:modified>
</cp:coreProperties>
</file>