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20" w:rsidRDefault="004E3220" w:rsidP="004E3220"/>
    <w:p w:rsidR="004E3220" w:rsidRDefault="004E3220" w:rsidP="004E3220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D.</w:t>
      </w:r>
      <w:r w:rsidR="00510FF7">
        <w:rPr>
          <w:rFonts w:ascii="Courier New" w:hAnsi="Courier New" w:cs="Courier New"/>
          <w:sz w:val="24"/>
          <w:szCs w:val="24"/>
        </w:rPr>
        <w:t>11</w:t>
      </w:r>
      <w:r>
        <w:rPr>
          <w:rFonts w:ascii="Courier New" w:hAnsi="Courier New" w:cs="Courier New"/>
          <w:sz w:val="24"/>
          <w:szCs w:val="24"/>
        </w:rPr>
        <w:t>/2020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   Yargıtay</w:t>
      </w:r>
      <w:r w:rsidR="00510FF7">
        <w:rPr>
          <w:rFonts w:ascii="Courier New" w:hAnsi="Courier New" w:cs="Courier New"/>
          <w:sz w:val="24"/>
          <w:szCs w:val="24"/>
        </w:rPr>
        <w:t>/</w:t>
      </w:r>
      <w:r>
        <w:rPr>
          <w:rFonts w:ascii="Courier New" w:hAnsi="Courier New" w:cs="Courier New"/>
          <w:sz w:val="24"/>
          <w:szCs w:val="24"/>
        </w:rPr>
        <w:t>Asli</w:t>
      </w:r>
      <w:r w:rsidR="00510FF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Yetki No: 13/2020</w:t>
      </w:r>
    </w:p>
    <w:p w:rsidR="004E3220" w:rsidRDefault="004E3220" w:rsidP="004E3220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4E3220" w:rsidRDefault="004E3220" w:rsidP="004E3220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4E3220" w:rsidRDefault="004E3220" w:rsidP="004E3220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Yüksek </w:t>
      </w:r>
      <w:r w:rsidR="00510FF7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>ahkeme Huzurunda</w:t>
      </w:r>
    </w:p>
    <w:p w:rsidR="004E3220" w:rsidRDefault="004E3220" w:rsidP="004E3220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Yargıç Gülden Çiftçioğlu huzurunda.</w:t>
      </w:r>
    </w:p>
    <w:p w:rsidR="004E3220" w:rsidRDefault="004E3220" w:rsidP="004E3220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4E3220" w:rsidRDefault="004E3220" w:rsidP="004E3220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Müstedi: Girne Belediyesi, Girne Belediyesi Başkanı, Girne </w:t>
      </w:r>
    </w:p>
    <w:p w:rsidR="004E3220" w:rsidRDefault="004E3220" w:rsidP="004E3220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Belediye</w:t>
      </w:r>
      <w:r w:rsidR="00510FF7">
        <w:rPr>
          <w:rFonts w:ascii="Courier New" w:hAnsi="Courier New" w:cs="Courier New"/>
          <w:sz w:val="24"/>
          <w:szCs w:val="24"/>
        </w:rPr>
        <w:t>si</w:t>
      </w:r>
      <w:r>
        <w:rPr>
          <w:rFonts w:ascii="Courier New" w:hAnsi="Courier New" w:cs="Courier New"/>
          <w:sz w:val="24"/>
          <w:szCs w:val="24"/>
        </w:rPr>
        <w:t xml:space="preserve"> Meclisi ve Girne Şehri hemşerileri, Lefkoşa</w:t>
      </w:r>
    </w:p>
    <w:p w:rsidR="004E3220" w:rsidRDefault="004E3220" w:rsidP="004E3220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İle</w:t>
      </w:r>
    </w:p>
    <w:p w:rsidR="004E3220" w:rsidRDefault="004E3220" w:rsidP="004E3220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Müstedaaleyh: KKTC İçişleri Bakanlığı, KKTC Başsavcısı </w:t>
      </w:r>
    </w:p>
    <w:p w:rsidR="004E3220" w:rsidRDefault="004E3220" w:rsidP="004E3220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vasıtasıyla, Lefkoşa.</w:t>
      </w:r>
    </w:p>
    <w:p w:rsidR="004E3220" w:rsidRDefault="004E3220" w:rsidP="004E3220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A r a s ı n d a.</w:t>
      </w:r>
    </w:p>
    <w:p w:rsidR="004E3220" w:rsidRDefault="004E3220" w:rsidP="004E3220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4E3220" w:rsidRDefault="004E3220" w:rsidP="004E3220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Müstedi namına: Avukat Burçin Gürçağ</w:t>
      </w:r>
    </w:p>
    <w:p w:rsidR="004E3220" w:rsidRDefault="004E3220" w:rsidP="004E3220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Müstedaaleyh hazır değil.</w:t>
      </w:r>
    </w:p>
    <w:p w:rsidR="004E3220" w:rsidRDefault="004E3220" w:rsidP="004E3220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4E3220" w:rsidRDefault="004E3220" w:rsidP="004E3220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4E3220" w:rsidRDefault="004E3220" w:rsidP="004E3220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4E3220" w:rsidRDefault="004E3220" w:rsidP="004E3220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(11.9.20</w:t>
      </w:r>
      <w:r w:rsidR="00510FF7">
        <w:rPr>
          <w:rFonts w:ascii="Courier New" w:hAnsi="Courier New" w:cs="Courier New"/>
          <w:sz w:val="24"/>
          <w:szCs w:val="24"/>
        </w:rPr>
        <w:t>20</w:t>
      </w:r>
      <w:r>
        <w:rPr>
          <w:rFonts w:ascii="Courier New" w:hAnsi="Courier New" w:cs="Courier New"/>
          <w:sz w:val="24"/>
          <w:szCs w:val="24"/>
        </w:rPr>
        <w:t xml:space="preserve"> tarihli tek taraflı leave İstidası Hakkında)</w:t>
      </w:r>
    </w:p>
    <w:p w:rsidR="004E3220" w:rsidRDefault="004E3220" w:rsidP="004E3220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4E3220" w:rsidRPr="00E81771" w:rsidRDefault="004E3220" w:rsidP="004E3220">
      <w:pPr>
        <w:spacing w:after="0" w:line="360" w:lineRule="auto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</w:t>
      </w:r>
      <w:r w:rsidRPr="00E81771">
        <w:rPr>
          <w:rFonts w:ascii="Courier New" w:hAnsi="Courier New" w:cs="Courier New"/>
          <w:b/>
          <w:sz w:val="24"/>
          <w:szCs w:val="24"/>
          <w:u w:val="single"/>
        </w:rPr>
        <w:t>K</w:t>
      </w:r>
      <w:r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Pr="00E81771">
        <w:rPr>
          <w:rFonts w:ascii="Courier New" w:hAnsi="Courier New" w:cs="Courier New"/>
          <w:b/>
          <w:sz w:val="24"/>
          <w:szCs w:val="24"/>
          <w:u w:val="single"/>
        </w:rPr>
        <w:t>A</w:t>
      </w:r>
      <w:r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Pr="00E81771">
        <w:rPr>
          <w:rFonts w:ascii="Courier New" w:hAnsi="Courier New" w:cs="Courier New"/>
          <w:b/>
          <w:sz w:val="24"/>
          <w:szCs w:val="24"/>
          <w:u w:val="single"/>
        </w:rPr>
        <w:t>R</w:t>
      </w:r>
      <w:r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Pr="00E81771">
        <w:rPr>
          <w:rFonts w:ascii="Courier New" w:hAnsi="Courier New" w:cs="Courier New"/>
          <w:b/>
          <w:sz w:val="24"/>
          <w:szCs w:val="24"/>
          <w:u w:val="single"/>
        </w:rPr>
        <w:t>A</w:t>
      </w:r>
      <w:r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Pr="00E81771">
        <w:rPr>
          <w:rFonts w:ascii="Courier New" w:hAnsi="Courier New" w:cs="Courier New"/>
          <w:b/>
          <w:sz w:val="24"/>
          <w:szCs w:val="24"/>
          <w:u w:val="single"/>
        </w:rPr>
        <w:t xml:space="preserve">R </w:t>
      </w:r>
    </w:p>
    <w:p w:rsidR="004E3220" w:rsidRDefault="004E3220" w:rsidP="004E3220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4E3220" w:rsidRDefault="004E3220" w:rsidP="004E3220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 w:rsidRPr="00C81EF7">
        <w:rPr>
          <w:rFonts w:ascii="Courier New" w:hAnsi="Courier New" w:cs="Courier New"/>
          <w:sz w:val="24"/>
          <w:szCs w:val="24"/>
        </w:rPr>
        <w:t>Müstediler Müste</w:t>
      </w:r>
      <w:r>
        <w:rPr>
          <w:rFonts w:ascii="Courier New" w:hAnsi="Courier New" w:cs="Courier New"/>
          <w:sz w:val="24"/>
          <w:szCs w:val="24"/>
        </w:rPr>
        <w:t>d</w:t>
      </w:r>
      <w:r w:rsidRPr="00C81EF7">
        <w:rPr>
          <w:rFonts w:ascii="Courier New" w:hAnsi="Courier New" w:cs="Courier New"/>
          <w:sz w:val="24"/>
          <w:szCs w:val="24"/>
        </w:rPr>
        <w:t>aaleyh aleyhine dosya</w:t>
      </w:r>
      <w:r>
        <w:rPr>
          <w:rFonts w:ascii="Courier New" w:hAnsi="Courier New" w:cs="Courier New"/>
          <w:sz w:val="24"/>
          <w:szCs w:val="24"/>
        </w:rPr>
        <w:t xml:space="preserve">ladıkları tek taraflı istida ile, </w:t>
      </w:r>
      <w:r w:rsidRPr="00C81EF7">
        <w:rPr>
          <w:rFonts w:ascii="Courier New" w:hAnsi="Courier New" w:cs="Courier New"/>
          <w:sz w:val="24"/>
          <w:szCs w:val="24"/>
        </w:rPr>
        <w:t>istidanın</w:t>
      </w:r>
      <w:r>
        <w:rPr>
          <w:rFonts w:ascii="Courier New" w:hAnsi="Courier New" w:cs="Courier New"/>
          <w:sz w:val="24"/>
          <w:szCs w:val="24"/>
        </w:rPr>
        <w:t xml:space="preserve"> aşağıdaki (A)</w:t>
      </w:r>
      <w:r w:rsidR="00510FF7">
        <w:rPr>
          <w:rFonts w:ascii="Courier New" w:hAnsi="Courier New" w:cs="Courier New"/>
          <w:sz w:val="24"/>
          <w:szCs w:val="24"/>
        </w:rPr>
        <w:t xml:space="preserve"> ve </w:t>
      </w:r>
      <w:r>
        <w:rPr>
          <w:rFonts w:ascii="Courier New" w:hAnsi="Courier New" w:cs="Courier New"/>
          <w:sz w:val="24"/>
          <w:szCs w:val="24"/>
        </w:rPr>
        <w:t xml:space="preserve">(B) </w:t>
      </w:r>
      <w:r w:rsidRPr="00C81EF7">
        <w:rPr>
          <w:rFonts w:ascii="Courier New" w:hAnsi="Courier New" w:cs="Courier New"/>
          <w:sz w:val="24"/>
          <w:szCs w:val="24"/>
        </w:rPr>
        <w:t>paragraf</w:t>
      </w:r>
      <w:r w:rsidR="00510FF7">
        <w:rPr>
          <w:rFonts w:ascii="Courier New" w:hAnsi="Courier New" w:cs="Courier New"/>
          <w:sz w:val="24"/>
          <w:szCs w:val="24"/>
        </w:rPr>
        <w:t>ları</w:t>
      </w:r>
      <w:r w:rsidRPr="00C81EF7">
        <w:rPr>
          <w:rFonts w:ascii="Courier New" w:hAnsi="Courier New" w:cs="Courier New"/>
          <w:sz w:val="24"/>
          <w:szCs w:val="24"/>
        </w:rPr>
        <w:t xml:space="preserve"> tahtında emirname (manda</w:t>
      </w:r>
      <w:r>
        <w:rPr>
          <w:rFonts w:ascii="Courier New" w:hAnsi="Courier New" w:cs="Courier New"/>
          <w:sz w:val="24"/>
          <w:szCs w:val="24"/>
        </w:rPr>
        <w:t>m</w:t>
      </w:r>
      <w:r w:rsidRPr="00C81EF7">
        <w:rPr>
          <w:rFonts w:ascii="Courier New" w:hAnsi="Courier New" w:cs="Courier New"/>
          <w:sz w:val="24"/>
          <w:szCs w:val="24"/>
        </w:rPr>
        <w:t>us) talep eden istida dosyalanmasını mümkün kılan ve bu yönde izin (leave)</w:t>
      </w:r>
      <w:r>
        <w:rPr>
          <w:rFonts w:ascii="Courier New" w:hAnsi="Courier New" w:cs="Courier New"/>
          <w:sz w:val="24"/>
          <w:szCs w:val="24"/>
        </w:rPr>
        <w:t xml:space="preserve"> veren</w:t>
      </w:r>
      <w:r w:rsidR="00510FF7">
        <w:rPr>
          <w:rFonts w:ascii="Courier New" w:hAnsi="Courier New" w:cs="Courier New"/>
          <w:sz w:val="24"/>
          <w:szCs w:val="24"/>
        </w:rPr>
        <w:t xml:space="preserve"> bir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C81EF7">
        <w:rPr>
          <w:rFonts w:ascii="Courier New" w:hAnsi="Courier New" w:cs="Courier New"/>
          <w:sz w:val="24"/>
          <w:szCs w:val="24"/>
        </w:rPr>
        <w:t>emir itası</w:t>
      </w:r>
      <w:r w:rsidR="00510FF7">
        <w:rPr>
          <w:rFonts w:ascii="Courier New" w:hAnsi="Courier New" w:cs="Courier New"/>
          <w:sz w:val="24"/>
          <w:szCs w:val="24"/>
        </w:rPr>
        <w:t>nı</w:t>
      </w:r>
      <w:r w:rsidRPr="00C81EF7">
        <w:rPr>
          <w:rFonts w:ascii="Courier New" w:hAnsi="Courier New" w:cs="Courier New"/>
          <w:sz w:val="24"/>
          <w:szCs w:val="24"/>
        </w:rPr>
        <w:t xml:space="preserve"> talep etmiş</w:t>
      </w:r>
      <w:r>
        <w:rPr>
          <w:rFonts w:ascii="Courier New" w:hAnsi="Courier New" w:cs="Courier New"/>
          <w:sz w:val="24"/>
          <w:szCs w:val="24"/>
        </w:rPr>
        <w:t>lerdir:</w:t>
      </w:r>
    </w:p>
    <w:p w:rsidR="004E3220" w:rsidRPr="00C81EF7" w:rsidRDefault="004E3220" w:rsidP="004E3220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D11492" w:rsidRDefault="00D11492" w:rsidP="00D11492">
      <w:pPr>
        <w:pStyle w:val="ListeParagraf1"/>
        <w:spacing w:after="0" w:line="240" w:lineRule="auto"/>
        <w:ind w:left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“</w:t>
      </w:r>
      <w:r>
        <w:rPr>
          <w:rFonts w:ascii="Courier New" w:hAnsi="Courier New" w:cs="Courier New"/>
          <w:b/>
          <w:sz w:val="24"/>
          <w:szCs w:val="24"/>
        </w:rPr>
        <w:tab/>
        <w:t>A) 6</w:t>
      </w:r>
      <w:r w:rsidR="004E3220" w:rsidRPr="000B7CCE">
        <w:rPr>
          <w:rFonts w:ascii="Courier New" w:hAnsi="Courier New" w:cs="Courier New"/>
          <w:b/>
          <w:sz w:val="24"/>
          <w:szCs w:val="24"/>
        </w:rPr>
        <w:t>5/2007 sayılı Belediye Personel Yasası 61. (3)</w:t>
      </w:r>
      <w:r w:rsidR="004E3220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D11492" w:rsidRDefault="00D11492" w:rsidP="00D11492">
      <w:pPr>
        <w:pStyle w:val="ListeParagraf1"/>
        <w:spacing w:after="0" w:line="240" w:lineRule="auto"/>
        <w:ind w:left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 xml:space="preserve">   </w:t>
      </w:r>
      <w:r w:rsidR="004E3220">
        <w:rPr>
          <w:rFonts w:ascii="Courier New" w:hAnsi="Courier New" w:cs="Courier New"/>
          <w:b/>
          <w:sz w:val="24"/>
          <w:szCs w:val="24"/>
        </w:rPr>
        <w:t>m</w:t>
      </w:r>
      <w:r w:rsidR="004E3220" w:rsidRPr="000B7CCE">
        <w:rPr>
          <w:rFonts w:ascii="Courier New" w:hAnsi="Courier New" w:cs="Courier New"/>
          <w:b/>
          <w:sz w:val="24"/>
          <w:szCs w:val="24"/>
        </w:rPr>
        <w:t xml:space="preserve">addesi mucibince Belediye görevine alınmada ve </w:t>
      </w:r>
    </w:p>
    <w:p w:rsidR="004E3220" w:rsidRPr="000B7CCE" w:rsidRDefault="00D11492" w:rsidP="00C542AE">
      <w:pPr>
        <w:pStyle w:val="ListeParagraf1"/>
        <w:spacing w:after="0" w:line="240" w:lineRule="auto"/>
        <w:ind w:left="1134" w:hanging="1134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4E3220" w:rsidRPr="000B7CCE">
        <w:rPr>
          <w:rFonts w:ascii="Courier New" w:hAnsi="Courier New" w:cs="Courier New"/>
          <w:b/>
          <w:sz w:val="24"/>
          <w:szCs w:val="24"/>
        </w:rPr>
        <w:t>sınıflar içinde yükselmelerine uygulanacak olan sınavın, M/Aleyh tarafından hazırlanması</w:t>
      </w:r>
      <w:r w:rsidR="004E3220">
        <w:rPr>
          <w:rFonts w:ascii="Courier New" w:hAnsi="Courier New" w:cs="Courier New"/>
          <w:b/>
          <w:sz w:val="24"/>
          <w:szCs w:val="24"/>
        </w:rPr>
        <w:t xml:space="preserve"> gerektiği belirtilen Sınav Tüz</w:t>
      </w:r>
      <w:r w:rsidR="004E3220" w:rsidRPr="000B7CCE">
        <w:rPr>
          <w:rFonts w:ascii="Courier New" w:hAnsi="Courier New" w:cs="Courier New"/>
          <w:b/>
          <w:sz w:val="24"/>
          <w:szCs w:val="24"/>
        </w:rPr>
        <w:t xml:space="preserve">üğünün, belediye personellerinin </w:t>
      </w:r>
      <w:r w:rsidR="004E3220" w:rsidRPr="000B7CCE">
        <w:rPr>
          <w:rFonts w:ascii="Courier New" w:hAnsi="Courier New" w:cs="Courier New"/>
          <w:b/>
          <w:sz w:val="24"/>
          <w:szCs w:val="24"/>
        </w:rPr>
        <w:lastRenderedPageBreak/>
        <w:t>ve/veya Müstedi personelinin hak ve menfaatleri ve/veya yükselmeleri ve/veya te</w:t>
      </w:r>
      <w:r w:rsidR="004E3220">
        <w:rPr>
          <w:rFonts w:ascii="Courier New" w:hAnsi="Courier New" w:cs="Courier New"/>
          <w:b/>
          <w:sz w:val="24"/>
          <w:szCs w:val="24"/>
        </w:rPr>
        <w:t>r</w:t>
      </w:r>
      <w:r w:rsidR="004E3220" w:rsidRPr="000B7CCE">
        <w:rPr>
          <w:rFonts w:ascii="Courier New" w:hAnsi="Courier New" w:cs="Courier New"/>
          <w:b/>
          <w:sz w:val="24"/>
          <w:szCs w:val="24"/>
        </w:rPr>
        <w:t>fi alabilmeleri sağlamak amacıyla hazırlanması ve onaylanması gereken sınav tüzüğünü hazırlayacak kurulu oluşturmaması ve/veya bu yönde görevlerini yerine getirmeyen M/aleyhin yasal mevzuatı getirmesi zımnında bir emirname ısdarı (Mandamus)için Yüksek istida dosyalanmasına izin (Leave) veren emri isdar edilmesi;</w:t>
      </w:r>
    </w:p>
    <w:p w:rsidR="004E3220" w:rsidRPr="000B7CCE" w:rsidRDefault="004E3220" w:rsidP="00C542AE">
      <w:pPr>
        <w:pStyle w:val="ListeParagraf1"/>
        <w:numPr>
          <w:ilvl w:val="0"/>
          <w:numId w:val="3"/>
        </w:num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0B7CCE">
        <w:rPr>
          <w:rFonts w:ascii="Courier New" w:hAnsi="Courier New" w:cs="Courier New"/>
          <w:b/>
          <w:sz w:val="24"/>
          <w:szCs w:val="24"/>
        </w:rPr>
        <w:t>65/2007 sayılı B</w:t>
      </w:r>
      <w:r>
        <w:rPr>
          <w:rFonts w:ascii="Courier New" w:hAnsi="Courier New" w:cs="Courier New"/>
          <w:b/>
          <w:sz w:val="24"/>
          <w:szCs w:val="24"/>
        </w:rPr>
        <w:t>elediye Personel Yasası 61.(3) m</w:t>
      </w:r>
      <w:r w:rsidRPr="000B7CCE">
        <w:rPr>
          <w:rFonts w:ascii="Courier New" w:hAnsi="Courier New" w:cs="Courier New"/>
          <w:b/>
          <w:sz w:val="24"/>
          <w:szCs w:val="24"/>
        </w:rPr>
        <w:t>addesi mucibince Belediye görevine alınmada ve sınıflar içinde derece yükselmelerine uygulanacak olan sınavın</w:t>
      </w:r>
      <w:r w:rsidR="00C542AE">
        <w:rPr>
          <w:rFonts w:ascii="Courier New" w:hAnsi="Courier New" w:cs="Courier New"/>
          <w:b/>
          <w:sz w:val="24"/>
          <w:szCs w:val="24"/>
        </w:rPr>
        <w:t xml:space="preserve">, </w:t>
      </w:r>
      <w:r w:rsidRPr="000B7CCE">
        <w:rPr>
          <w:rFonts w:ascii="Courier New" w:hAnsi="Courier New" w:cs="Courier New"/>
          <w:b/>
          <w:sz w:val="24"/>
          <w:szCs w:val="24"/>
        </w:rPr>
        <w:t xml:space="preserve"> M/aleyh tarafından hazırlanması gerektiği belirtilen Sınav Tüzüğünün, belediye personellerinin ve/veya Müstedi personelinin hak ve menfaatleri ve/veya yükselmeleri ve/veya terfi alabilmeleri sağlamak amacıyla hazırlanması ve onaylanması gereken sınav tüzüğünü hazırla</w:t>
      </w:r>
      <w:r w:rsidR="00C542AE">
        <w:rPr>
          <w:rFonts w:ascii="Courier New" w:hAnsi="Courier New" w:cs="Courier New"/>
          <w:b/>
          <w:sz w:val="24"/>
          <w:szCs w:val="24"/>
        </w:rPr>
        <w:t>ma</w:t>
      </w:r>
      <w:r w:rsidRPr="000B7CCE">
        <w:rPr>
          <w:rFonts w:ascii="Courier New" w:hAnsi="Courier New" w:cs="Courier New"/>
          <w:b/>
          <w:sz w:val="24"/>
          <w:szCs w:val="24"/>
        </w:rPr>
        <w:t>yan ve/veya bu yönde görevlerini yerine getirmeyen M/aleyhin yasal mevzuatı getirmesi ve/veya gereken sınav tüzüğünü hazırlaması zımnında bir emirname ısdarı (Mandamus) için</w:t>
      </w:r>
      <w:r w:rsidR="00C542AE">
        <w:rPr>
          <w:rFonts w:ascii="Courier New" w:hAnsi="Courier New" w:cs="Courier New"/>
          <w:b/>
          <w:sz w:val="24"/>
          <w:szCs w:val="24"/>
        </w:rPr>
        <w:t xml:space="preserve"> Yüksek </w:t>
      </w:r>
      <w:r w:rsidRPr="000B7CCE">
        <w:rPr>
          <w:rFonts w:ascii="Courier New" w:hAnsi="Courier New" w:cs="Courier New"/>
          <w:b/>
          <w:sz w:val="24"/>
          <w:szCs w:val="24"/>
        </w:rPr>
        <w:t>istida dosyalanmasına izin (Leave) veren emri isdar edilmesi;</w:t>
      </w:r>
    </w:p>
    <w:p w:rsidR="004E3220" w:rsidRPr="000B7CCE" w:rsidRDefault="004E3220" w:rsidP="00C542AE">
      <w:pPr>
        <w:pStyle w:val="ListeParagraf1"/>
        <w:numPr>
          <w:ilvl w:val="0"/>
          <w:numId w:val="3"/>
        </w:num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0B7CCE">
        <w:rPr>
          <w:rFonts w:ascii="Courier New" w:hAnsi="Courier New" w:cs="Courier New"/>
          <w:b/>
          <w:sz w:val="24"/>
          <w:szCs w:val="24"/>
        </w:rPr>
        <w:t>Muhterem Mahkemenin uygun ve adil göreceği başka bir hal ve/veya çare;</w:t>
      </w:r>
    </w:p>
    <w:p w:rsidR="004E3220" w:rsidRDefault="004E3220" w:rsidP="00C542AE">
      <w:pPr>
        <w:pStyle w:val="ListeParagraf1"/>
        <w:numPr>
          <w:ilvl w:val="0"/>
          <w:numId w:val="3"/>
        </w:num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0B7CCE">
        <w:rPr>
          <w:rFonts w:ascii="Courier New" w:hAnsi="Courier New" w:cs="Courier New"/>
          <w:b/>
          <w:sz w:val="24"/>
          <w:szCs w:val="24"/>
        </w:rPr>
        <w:t>İşbu istida masrafları.</w:t>
      </w:r>
      <w:r w:rsidR="00C542AE">
        <w:rPr>
          <w:rFonts w:ascii="Courier New" w:hAnsi="Courier New" w:cs="Courier New"/>
          <w:b/>
          <w:sz w:val="24"/>
          <w:szCs w:val="24"/>
        </w:rPr>
        <w:t>”</w:t>
      </w:r>
    </w:p>
    <w:p w:rsidR="004E3220" w:rsidRDefault="004E3220" w:rsidP="004E3220">
      <w:pPr>
        <w:pStyle w:val="ListeParagraf1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4E3220" w:rsidRDefault="004E3220" w:rsidP="004E3220">
      <w:pPr>
        <w:pStyle w:val="ListeParagraf1"/>
        <w:spacing w:after="0" w:line="240" w:lineRule="auto"/>
        <w:ind w:left="0"/>
        <w:rPr>
          <w:rFonts w:ascii="Courier New" w:hAnsi="Courier New" w:cs="Courier New"/>
          <w:b/>
          <w:sz w:val="24"/>
          <w:szCs w:val="24"/>
        </w:rPr>
      </w:pPr>
    </w:p>
    <w:p w:rsidR="004E3220" w:rsidRDefault="004E3220" w:rsidP="004E3220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Müstediler istidalarını, KKTC Anayasası</w:t>
      </w:r>
      <w:r w:rsidR="00C542AE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 xml:space="preserve">na ve özellikle 151.maddesine, 1960 Mahkeme Nizamatı (Geçici Hükümler) madde 3’e, </w:t>
      </w:r>
      <w:r w:rsidR="00C542AE">
        <w:rPr>
          <w:rFonts w:ascii="Courier New" w:hAnsi="Courier New" w:cs="Courier New"/>
          <w:sz w:val="24"/>
          <w:szCs w:val="24"/>
        </w:rPr>
        <w:t xml:space="preserve">9/1976 </w:t>
      </w:r>
      <w:r>
        <w:rPr>
          <w:rFonts w:ascii="Courier New" w:hAnsi="Courier New" w:cs="Courier New"/>
          <w:sz w:val="24"/>
          <w:szCs w:val="24"/>
        </w:rPr>
        <w:t xml:space="preserve">Mahkemeler Yasası’na, İngiltere Yüksek Mahkeme Nizamatı E.59, n 1-10, </w:t>
      </w:r>
      <w:r w:rsidRPr="00262A43">
        <w:rPr>
          <w:rFonts w:ascii="Courier New" w:hAnsi="Courier New" w:cs="Courier New"/>
          <w:sz w:val="24"/>
          <w:szCs w:val="24"/>
        </w:rPr>
        <w:t xml:space="preserve">65/2007 sayılı Belediyeler Yasası </w:t>
      </w:r>
      <w:r>
        <w:rPr>
          <w:rFonts w:ascii="Courier New" w:hAnsi="Courier New" w:cs="Courier New"/>
          <w:sz w:val="24"/>
          <w:szCs w:val="24"/>
        </w:rPr>
        <w:t xml:space="preserve">ve </w:t>
      </w:r>
      <w:r w:rsidRPr="00262A43">
        <w:rPr>
          <w:rFonts w:ascii="Courier New" w:hAnsi="Courier New" w:cs="Courier New"/>
          <w:sz w:val="24"/>
          <w:szCs w:val="24"/>
        </w:rPr>
        <w:t>sair alakalı</w:t>
      </w:r>
      <w:r>
        <w:rPr>
          <w:rFonts w:ascii="Courier New" w:hAnsi="Courier New" w:cs="Courier New"/>
          <w:sz w:val="24"/>
          <w:szCs w:val="24"/>
        </w:rPr>
        <w:t xml:space="preserve"> mevzuata, Common Law ilkelerine, mandamus ile ilgili prensiplere, ilişikteki bildirgede belirtilen hukuki gerekçelere, Hukuk Muhakemeleri Usul Tüzüğü E.48, N.2’ye dayandırmıştır.</w:t>
      </w:r>
    </w:p>
    <w:p w:rsidR="004E3220" w:rsidRDefault="004E3220" w:rsidP="00EC6000">
      <w:pPr>
        <w:spacing w:after="0" w:line="360" w:lineRule="auto"/>
      </w:pPr>
    </w:p>
    <w:p w:rsidR="004E3220" w:rsidRDefault="004E3220" w:rsidP="00587C8A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 w:rsidRPr="00F245CD">
        <w:rPr>
          <w:rFonts w:ascii="Courier New" w:hAnsi="Courier New" w:cs="Courier New"/>
          <w:sz w:val="24"/>
          <w:szCs w:val="24"/>
        </w:rPr>
        <w:t>Müstedi</w:t>
      </w:r>
      <w:r>
        <w:rPr>
          <w:rFonts w:ascii="Courier New" w:hAnsi="Courier New" w:cs="Courier New"/>
          <w:sz w:val="24"/>
          <w:szCs w:val="24"/>
        </w:rPr>
        <w:t>lerin</w:t>
      </w:r>
      <w:r w:rsidRPr="00F245CD">
        <w:rPr>
          <w:rFonts w:ascii="Courier New" w:hAnsi="Courier New" w:cs="Courier New"/>
          <w:sz w:val="24"/>
          <w:szCs w:val="24"/>
        </w:rPr>
        <w:t xml:space="preserve"> Belediye Başkanı Nidai Güngördü</w:t>
      </w:r>
      <w:r w:rsidR="00C542AE">
        <w:rPr>
          <w:rFonts w:ascii="Courier New" w:hAnsi="Courier New" w:cs="Courier New"/>
          <w:sz w:val="24"/>
          <w:szCs w:val="24"/>
        </w:rPr>
        <w:t>,</w:t>
      </w:r>
      <w:r w:rsidRPr="00F245CD">
        <w:rPr>
          <w:rFonts w:ascii="Courier New" w:hAnsi="Courier New" w:cs="Courier New"/>
          <w:sz w:val="24"/>
          <w:szCs w:val="24"/>
        </w:rPr>
        <w:t xml:space="preserve"> istidaya ekli yemin varakasında,yukarıda sayı ve ünvanı verilen davada </w:t>
      </w:r>
      <w:r w:rsidR="00C542AE">
        <w:rPr>
          <w:rFonts w:ascii="Courier New" w:hAnsi="Courier New" w:cs="Courier New"/>
          <w:sz w:val="24"/>
          <w:szCs w:val="24"/>
        </w:rPr>
        <w:t>D</w:t>
      </w:r>
      <w:r w:rsidRPr="00F245CD">
        <w:rPr>
          <w:rFonts w:ascii="Courier New" w:hAnsi="Courier New" w:cs="Courier New"/>
          <w:sz w:val="24"/>
          <w:szCs w:val="24"/>
        </w:rPr>
        <w:t xml:space="preserve">avacı ve/veya Girne Belediye Başkanı olduğunu, belediye bünyesinde 65/2007 sayılı </w:t>
      </w:r>
      <w:r w:rsidR="00C542AE">
        <w:rPr>
          <w:rFonts w:ascii="Courier New" w:hAnsi="Courier New" w:cs="Courier New"/>
          <w:sz w:val="24"/>
          <w:szCs w:val="24"/>
        </w:rPr>
        <w:t>Y</w:t>
      </w:r>
      <w:r w:rsidRPr="00F245CD">
        <w:rPr>
          <w:rFonts w:ascii="Courier New" w:hAnsi="Courier New" w:cs="Courier New"/>
          <w:sz w:val="24"/>
          <w:szCs w:val="24"/>
        </w:rPr>
        <w:t>asaya tabi 152 adet çalışan bulun</w:t>
      </w:r>
      <w:r w:rsidR="00C542AE">
        <w:rPr>
          <w:rFonts w:ascii="Courier New" w:hAnsi="Courier New" w:cs="Courier New"/>
          <w:sz w:val="24"/>
          <w:szCs w:val="24"/>
        </w:rPr>
        <w:t>duğunu</w:t>
      </w:r>
      <w:r w:rsidRPr="00F245CD">
        <w:rPr>
          <w:rFonts w:ascii="Courier New" w:hAnsi="Courier New" w:cs="Courier New"/>
          <w:sz w:val="24"/>
          <w:szCs w:val="24"/>
        </w:rPr>
        <w:t>,</w:t>
      </w:r>
      <w:r w:rsidR="00C542AE">
        <w:rPr>
          <w:rFonts w:ascii="Courier New" w:hAnsi="Courier New" w:cs="Courier New"/>
          <w:sz w:val="24"/>
          <w:szCs w:val="24"/>
        </w:rPr>
        <w:t xml:space="preserve"> </w:t>
      </w:r>
      <w:r w:rsidRPr="00F245CD">
        <w:rPr>
          <w:rFonts w:ascii="Courier New" w:hAnsi="Courier New" w:cs="Courier New"/>
          <w:sz w:val="24"/>
          <w:szCs w:val="24"/>
        </w:rPr>
        <w:t xml:space="preserve">65/2007 sayılı </w:t>
      </w:r>
      <w:r w:rsidR="00C542AE">
        <w:rPr>
          <w:rFonts w:ascii="Courier New" w:hAnsi="Courier New" w:cs="Courier New"/>
          <w:sz w:val="24"/>
          <w:szCs w:val="24"/>
        </w:rPr>
        <w:t>B</w:t>
      </w:r>
      <w:r w:rsidRPr="00F245CD">
        <w:rPr>
          <w:rFonts w:ascii="Courier New" w:hAnsi="Courier New" w:cs="Courier New"/>
          <w:sz w:val="24"/>
          <w:szCs w:val="24"/>
        </w:rPr>
        <w:t>elediye Personel Yasası</w:t>
      </w:r>
      <w:r w:rsidR="00C542AE">
        <w:rPr>
          <w:rFonts w:ascii="Courier New" w:hAnsi="Courier New" w:cs="Courier New"/>
          <w:sz w:val="24"/>
          <w:szCs w:val="24"/>
        </w:rPr>
        <w:t>’</w:t>
      </w:r>
      <w:r w:rsidRPr="00F245CD">
        <w:rPr>
          <w:rFonts w:ascii="Courier New" w:hAnsi="Courier New" w:cs="Courier New"/>
          <w:sz w:val="24"/>
          <w:szCs w:val="24"/>
        </w:rPr>
        <w:t>na tabi çalışan personelin yasal hakları, yükümlülükleri, ilerlemeleri, terfileri</w:t>
      </w:r>
      <w:r w:rsidR="00E72424">
        <w:rPr>
          <w:rFonts w:ascii="Courier New" w:hAnsi="Courier New" w:cs="Courier New"/>
          <w:sz w:val="24"/>
          <w:szCs w:val="24"/>
        </w:rPr>
        <w:t xml:space="preserve"> </w:t>
      </w:r>
      <w:r w:rsidRPr="00F245CD">
        <w:rPr>
          <w:rFonts w:ascii="Courier New" w:hAnsi="Courier New" w:cs="Courier New"/>
          <w:sz w:val="24"/>
          <w:szCs w:val="24"/>
        </w:rPr>
        <w:t>vs tüm bu hususların</w:t>
      </w:r>
      <w:r w:rsidR="00C542AE">
        <w:rPr>
          <w:rFonts w:ascii="Courier New" w:hAnsi="Courier New" w:cs="Courier New"/>
          <w:sz w:val="24"/>
          <w:szCs w:val="24"/>
        </w:rPr>
        <w:t xml:space="preserve"> </w:t>
      </w:r>
      <w:r w:rsidRPr="00F245CD">
        <w:rPr>
          <w:rFonts w:ascii="Courier New" w:hAnsi="Courier New" w:cs="Courier New"/>
          <w:sz w:val="24"/>
          <w:szCs w:val="24"/>
        </w:rPr>
        <w:t xml:space="preserve">65/2007 sayılı </w:t>
      </w:r>
      <w:r w:rsidR="00C542AE">
        <w:rPr>
          <w:rFonts w:ascii="Courier New" w:hAnsi="Courier New" w:cs="Courier New"/>
          <w:sz w:val="24"/>
          <w:szCs w:val="24"/>
        </w:rPr>
        <w:t>Y</w:t>
      </w:r>
      <w:r w:rsidRPr="00F245CD">
        <w:rPr>
          <w:rFonts w:ascii="Courier New" w:hAnsi="Courier New" w:cs="Courier New"/>
          <w:sz w:val="24"/>
          <w:szCs w:val="24"/>
        </w:rPr>
        <w:t xml:space="preserve">asayla düzenlendiğini, bu </w:t>
      </w:r>
      <w:r w:rsidR="00C542AE">
        <w:rPr>
          <w:rFonts w:ascii="Courier New" w:hAnsi="Courier New" w:cs="Courier New"/>
          <w:sz w:val="24"/>
          <w:szCs w:val="24"/>
        </w:rPr>
        <w:t>Y</w:t>
      </w:r>
      <w:r w:rsidRPr="00F245CD">
        <w:rPr>
          <w:rFonts w:ascii="Courier New" w:hAnsi="Courier New" w:cs="Courier New"/>
          <w:sz w:val="24"/>
          <w:szCs w:val="24"/>
        </w:rPr>
        <w:t>asada</w:t>
      </w:r>
      <w:r w:rsidR="00C542AE">
        <w:rPr>
          <w:rFonts w:ascii="Courier New" w:hAnsi="Courier New" w:cs="Courier New"/>
          <w:sz w:val="24"/>
          <w:szCs w:val="24"/>
        </w:rPr>
        <w:t xml:space="preserve"> yapılan</w:t>
      </w:r>
      <w:r w:rsidRPr="00F245CD">
        <w:rPr>
          <w:rFonts w:ascii="Courier New" w:hAnsi="Courier New" w:cs="Courier New"/>
          <w:sz w:val="24"/>
          <w:szCs w:val="24"/>
        </w:rPr>
        <w:t xml:space="preserve"> 26/2010 sayılı </w:t>
      </w:r>
      <w:r w:rsidRPr="00F245CD">
        <w:rPr>
          <w:rFonts w:ascii="Courier New" w:hAnsi="Courier New" w:cs="Courier New"/>
          <w:sz w:val="24"/>
          <w:szCs w:val="24"/>
        </w:rPr>
        <w:lastRenderedPageBreak/>
        <w:t>değişiklikle Atama ve Sınav komisyonunun oluşması, bu komisyonun görevleri, yetkileri, toplantıları ve çalışma usülleri, sınav türleri, komisyonun yapacağı sınavlarda uygulanacak usül ve esasların düzenlendiğini,</w:t>
      </w:r>
      <w:r w:rsidR="00C542AE">
        <w:rPr>
          <w:rFonts w:ascii="Courier New" w:hAnsi="Courier New" w:cs="Courier New"/>
          <w:sz w:val="24"/>
          <w:szCs w:val="24"/>
        </w:rPr>
        <w:t xml:space="preserve"> b</w:t>
      </w:r>
      <w:r w:rsidRPr="00F245CD">
        <w:rPr>
          <w:rFonts w:ascii="Courier New" w:hAnsi="Courier New" w:cs="Courier New"/>
          <w:sz w:val="24"/>
          <w:szCs w:val="24"/>
        </w:rPr>
        <w:t>una göre oluşturulan (yasada belirtilen şekilde) Atama ve Sınav komisyonunun yapacağı sınav</w:t>
      </w:r>
      <w:r w:rsidR="00C542AE">
        <w:rPr>
          <w:rFonts w:ascii="Courier New" w:hAnsi="Courier New" w:cs="Courier New"/>
          <w:sz w:val="24"/>
          <w:szCs w:val="24"/>
        </w:rPr>
        <w:t>da</w:t>
      </w:r>
      <w:r w:rsidRPr="00F245CD">
        <w:rPr>
          <w:rFonts w:ascii="Courier New" w:hAnsi="Courier New" w:cs="Courier New"/>
          <w:sz w:val="24"/>
          <w:szCs w:val="24"/>
        </w:rPr>
        <w:t xml:space="preserve"> 65/2007 sayılı Belediye Personel Yasası mucibince, hangi hizmet sınıfları için ne tür ve hangi düzeyde bir sınav uygulanacağı ve bu sınavların bağlı olacağı usül ve esaslar</w:t>
      </w:r>
      <w:r w:rsidR="00C542AE">
        <w:rPr>
          <w:rFonts w:ascii="Courier New" w:hAnsi="Courier New" w:cs="Courier New"/>
          <w:sz w:val="24"/>
          <w:szCs w:val="24"/>
        </w:rPr>
        <w:t>ın</w:t>
      </w:r>
      <w:r w:rsidRPr="00F245CD">
        <w:rPr>
          <w:rFonts w:ascii="Courier New" w:hAnsi="Courier New" w:cs="Courier New"/>
          <w:sz w:val="24"/>
          <w:szCs w:val="24"/>
        </w:rPr>
        <w:t xml:space="preserve">, Kıbrıs Türk Belediyeler Birliğinden bir temsilci, İlgili bakanlığın bir temsilcisi, Personel </w:t>
      </w:r>
      <w:r w:rsidR="00C542AE">
        <w:rPr>
          <w:rFonts w:ascii="Courier New" w:hAnsi="Courier New" w:cs="Courier New"/>
          <w:sz w:val="24"/>
          <w:szCs w:val="24"/>
        </w:rPr>
        <w:t>D</w:t>
      </w:r>
      <w:r w:rsidRPr="00F245CD">
        <w:rPr>
          <w:rFonts w:ascii="Courier New" w:hAnsi="Courier New" w:cs="Courier New"/>
          <w:sz w:val="24"/>
          <w:szCs w:val="24"/>
        </w:rPr>
        <w:t>airesinin bir temsilcisi, en çok üyeye sahip sendikanın bir temsilcisi ve Eğitim Bakanlığının bir temsilcisinden oluşacak bir kurulca hazırlanacak ve Bakanl</w:t>
      </w:r>
      <w:r w:rsidR="00C542AE">
        <w:rPr>
          <w:rFonts w:ascii="Courier New" w:hAnsi="Courier New" w:cs="Courier New"/>
          <w:sz w:val="24"/>
          <w:szCs w:val="24"/>
        </w:rPr>
        <w:t>ar</w:t>
      </w:r>
      <w:r w:rsidRPr="00F245CD">
        <w:rPr>
          <w:rFonts w:ascii="Courier New" w:hAnsi="Courier New" w:cs="Courier New"/>
          <w:sz w:val="24"/>
          <w:szCs w:val="24"/>
        </w:rPr>
        <w:t xml:space="preserve"> Kurulunun onayından sonra Resmi Gazetede yayı</w:t>
      </w:r>
      <w:r w:rsidR="00C542AE">
        <w:rPr>
          <w:rFonts w:ascii="Courier New" w:hAnsi="Courier New" w:cs="Courier New"/>
          <w:sz w:val="24"/>
          <w:szCs w:val="24"/>
        </w:rPr>
        <w:t>m</w:t>
      </w:r>
      <w:r w:rsidRPr="00F245CD">
        <w:rPr>
          <w:rFonts w:ascii="Courier New" w:hAnsi="Courier New" w:cs="Courier New"/>
          <w:sz w:val="24"/>
          <w:szCs w:val="24"/>
        </w:rPr>
        <w:t>lanacak bir sınav tüzüğü ile saptanmasının düzenlendiğini,keza yine mezk</w:t>
      </w:r>
      <w:r w:rsidR="00C542AE">
        <w:rPr>
          <w:rFonts w:ascii="Courier New" w:hAnsi="Courier New" w:cs="Courier New"/>
          <w:sz w:val="24"/>
          <w:szCs w:val="24"/>
        </w:rPr>
        <w:t>û</w:t>
      </w:r>
      <w:r w:rsidRPr="00F245CD">
        <w:rPr>
          <w:rFonts w:ascii="Courier New" w:hAnsi="Courier New" w:cs="Courier New"/>
          <w:sz w:val="24"/>
          <w:szCs w:val="24"/>
        </w:rPr>
        <w:t xml:space="preserve">r </w:t>
      </w:r>
      <w:r w:rsidR="00C542AE">
        <w:rPr>
          <w:rFonts w:ascii="Courier New" w:hAnsi="Courier New" w:cs="Courier New"/>
          <w:sz w:val="24"/>
          <w:szCs w:val="24"/>
        </w:rPr>
        <w:t>Y</w:t>
      </w:r>
      <w:r w:rsidRPr="00F245CD">
        <w:rPr>
          <w:rFonts w:ascii="Courier New" w:hAnsi="Courier New" w:cs="Courier New"/>
          <w:sz w:val="24"/>
          <w:szCs w:val="24"/>
        </w:rPr>
        <w:t>asa</w:t>
      </w:r>
      <w:r w:rsidR="00C542AE">
        <w:rPr>
          <w:rFonts w:ascii="Courier New" w:hAnsi="Courier New" w:cs="Courier New"/>
          <w:sz w:val="24"/>
          <w:szCs w:val="24"/>
        </w:rPr>
        <w:t>’</w:t>
      </w:r>
      <w:r w:rsidRPr="00F245CD">
        <w:rPr>
          <w:rFonts w:ascii="Courier New" w:hAnsi="Courier New" w:cs="Courier New"/>
          <w:sz w:val="24"/>
          <w:szCs w:val="24"/>
        </w:rPr>
        <w:t>ya göre Belediye Personelinin atamalarında, sürekli ve asıl kadrolara yerleştirilme</w:t>
      </w:r>
      <w:r w:rsidR="00C542AE">
        <w:rPr>
          <w:rFonts w:ascii="Courier New" w:hAnsi="Courier New" w:cs="Courier New"/>
          <w:sz w:val="24"/>
          <w:szCs w:val="24"/>
        </w:rPr>
        <w:t>ler</w:t>
      </w:r>
      <w:r w:rsidRPr="00F245CD">
        <w:rPr>
          <w:rFonts w:ascii="Courier New" w:hAnsi="Courier New" w:cs="Courier New"/>
          <w:sz w:val="24"/>
          <w:szCs w:val="24"/>
        </w:rPr>
        <w:t>inde, terfilerinde yapılacak olan yazılı sınavlarda sorulacak soruları ve değerlendirme</w:t>
      </w:r>
      <w:r w:rsidR="00C542AE">
        <w:rPr>
          <w:rFonts w:ascii="Courier New" w:hAnsi="Courier New" w:cs="Courier New"/>
          <w:sz w:val="24"/>
          <w:szCs w:val="24"/>
        </w:rPr>
        <w:t>nin</w:t>
      </w:r>
      <w:r w:rsidRPr="00F245CD">
        <w:rPr>
          <w:rFonts w:ascii="Courier New" w:hAnsi="Courier New" w:cs="Courier New"/>
          <w:sz w:val="24"/>
          <w:szCs w:val="24"/>
        </w:rPr>
        <w:t>; yazılı sınav sonucuna göre yapılacak olan sözlü mülakatlar</w:t>
      </w:r>
      <w:r w:rsidR="00C542AE">
        <w:rPr>
          <w:rFonts w:ascii="Courier New" w:hAnsi="Courier New" w:cs="Courier New"/>
          <w:sz w:val="24"/>
          <w:szCs w:val="24"/>
        </w:rPr>
        <w:t>ın</w:t>
      </w:r>
      <w:r w:rsidRPr="00F245CD">
        <w:rPr>
          <w:rFonts w:ascii="Courier New" w:hAnsi="Courier New" w:cs="Courier New"/>
          <w:sz w:val="24"/>
          <w:szCs w:val="24"/>
        </w:rPr>
        <w:t xml:space="preserve"> da yine hazırlanacak sınav tüzüğünde belirtilen usül ve esaslara göre yürütüleceğinin düzenlendiğini,tüm bunlara rağmen M</w:t>
      </w:r>
      <w:r w:rsidR="00C542AE">
        <w:rPr>
          <w:rFonts w:ascii="Courier New" w:hAnsi="Courier New" w:cs="Courier New"/>
          <w:sz w:val="24"/>
          <w:szCs w:val="24"/>
        </w:rPr>
        <w:t>üstedi</w:t>
      </w:r>
      <w:r w:rsidRPr="00F245CD">
        <w:rPr>
          <w:rFonts w:ascii="Courier New" w:hAnsi="Courier New" w:cs="Courier New"/>
          <w:sz w:val="24"/>
          <w:szCs w:val="24"/>
        </w:rPr>
        <w:t xml:space="preserve">aleyhe yapmış olduğu talepler ve/veya </w:t>
      </w:r>
      <w:r w:rsidR="00C542AE">
        <w:rPr>
          <w:rFonts w:ascii="Courier New" w:hAnsi="Courier New" w:cs="Courier New"/>
          <w:sz w:val="24"/>
          <w:szCs w:val="24"/>
        </w:rPr>
        <w:t>Y</w:t>
      </w:r>
      <w:r w:rsidRPr="00F245CD">
        <w:rPr>
          <w:rFonts w:ascii="Courier New" w:hAnsi="Courier New" w:cs="Courier New"/>
          <w:sz w:val="24"/>
          <w:szCs w:val="24"/>
        </w:rPr>
        <w:t>asa</w:t>
      </w:r>
      <w:r w:rsidR="00C542AE">
        <w:rPr>
          <w:rFonts w:ascii="Courier New" w:hAnsi="Courier New" w:cs="Courier New"/>
          <w:sz w:val="24"/>
          <w:szCs w:val="24"/>
        </w:rPr>
        <w:t>’</w:t>
      </w:r>
      <w:r w:rsidRPr="00F245CD">
        <w:rPr>
          <w:rFonts w:ascii="Courier New" w:hAnsi="Courier New" w:cs="Courier New"/>
          <w:sz w:val="24"/>
          <w:szCs w:val="24"/>
        </w:rPr>
        <w:t>nın yerine getirilmesi için yaptığı tüm girişimlerin on yıldır sonuçsuz kaldığını, işbu durumu bir çok merciye iletmişse de</w:t>
      </w:r>
      <w:r w:rsidR="00C542AE">
        <w:rPr>
          <w:rFonts w:ascii="Courier New" w:hAnsi="Courier New" w:cs="Courier New"/>
          <w:sz w:val="24"/>
          <w:szCs w:val="24"/>
        </w:rPr>
        <w:t xml:space="preserve"> ilaveten, </w:t>
      </w:r>
      <w:r w:rsidRPr="00F245CD">
        <w:rPr>
          <w:rFonts w:ascii="Courier New" w:hAnsi="Courier New" w:cs="Courier New"/>
          <w:sz w:val="24"/>
          <w:szCs w:val="24"/>
        </w:rPr>
        <w:t xml:space="preserve"> gerek yazılı gerek görsel basın kanalıyla yinelemiş</w:t>
      </w:r>
      <w:r w:rsidR="00C542AE">
        <w:rPr>
          <w:rFonts w:ascii="Courier New" w:hAnsi="Courier New" w:cs="Courier New"/>
          <w:sz w:val="24"/>
          <w:szCs w:val="24"/>
        </w:rPr>
        <w:t xml:space="preserve">se </w:t>
      </w:r>
      <w:r w:rsidRPr="00F245CD">
        <w:rPr>
          <w:rFonts w:ascii="Courier New" w:hAnsi="Courier New" w:cs="Courier New"/>
          <w:sz w:val="24"/>
          <w:szCs w:val="24"/>
        </w:rPr>
        <w:t>de halen bir sonuç alınamadığını,</w:t>
      </w:r>
      <w:r w:rsidR="00C542AE">
        <w:rPr>
          <w:rFonts w:ascii="Courier New" w:hAnsi="Courier New" w:cs="Courier New"/>
          <w:sz w:val="24"/>
          <w:szCs w:val="24"/>
        </w:rPr>
        <w:t xml:space="preserve"> </w:t>
      </w:r>
      <w:r w:rsidRPr="00F245CD">
        <w:rPr>
          <w:rFonts w:ascii="Courier New" w:hAnsi="Courier New" w:cs="Courier New"/>
          <w:sz w:val="24"/>
          <w:szCs w:val="24"/>
        </w:rPr>
        <w:t>herhal</w:t>
      </w:r>
      <w:r w:rsidR="00C542AE">
        <w:rPr>
          <w:rFonts w:ascii="Courier New" w:hAnsi="Courier New" w:cs="Courier New"/>
          <w:sz w:val="24"/>
          <w:szCs w:val="24"/>
        </w:rPr>
        <w:t>ü</w:t>
      </w:r>
      <w:r w:rsidRPr="00F245CD">
        <w:rPr>
          <w:rFonts w:ascii="Courier New" w:hAnsi="Courier New" w:cs="Courier New"/>
          <w:sz w:val="24"/>
          <w:szCs w:val="24"/>
        </w:rPr>
        <w:t>k</w:t>
      </w:r>
      <w:r w:rsidR="00C542AE">
        <w:rPr>
          <w:rFonts w:ascii="Courier New" w:hAnsi="Courier New" w:cs="Courier New"/>
          <w:sz w:val="24"/>
          <w:szCs w:val="24"/>
        </w:rPr>
        <w:t>â</w:t>
      </w:r>
      <w:r w:rsidRPr="00F245CD">
        <w:rPr>
          <w:rFonts w:ascii="Courier New" w:hAnsi="Courier New" w:cs="Courier New"/>
          <w:sz w:val="24"/>
          <w:szCs w:val="24"/>
        </w:rPr>
        <w:t xml:space="preserve">rda </w:t>
      </w:r>
      <w:r w:rsidR="00C542AE">
        <w:rPr>
          <w:rFonts w:ascii="Courier New" w:hAnsi="Courier New" w:cs="Courier New"/>
          <w:sz w:val="24"/>
          <w:szCs w:val="24"/>
        </w:rPr>
        <w:t>Y</w:t>
      </w:r>
      <w:r w:rsidRPr="00F245CD">
        <w:rPr>
          <w:rFonts w:ascii="Courier New" w:hAnsi="Courier New" w:cs="Courier New"/>
          <w:sz w:val="24"/>
          <w:szCs w:val="24"/>
        </w:rPr>
        <w:t>asa</w:t>
      </w:r>
      <w:r w:rsidR="00587C8A">
        <w:rPr>
          <w:rFonts w:ascii="Courier New" w:hAnsi="Courier New" w:cs="Courier New"/>
          <w:sz w:val="24"/>
          <w:szCs w:val="24"/>
        </w:rPr>
        <w:t>’</w:t>
      </w:r>
      <w:r w:rsidRPr="00F245CD">
        <w:rPr>
          <w:rFonts w:ascii="Courier New" w:hAnsi="Courier New" w:cs="Courier New"/>
          <w:sz w:val="24"/>
          <w:szCs w:val="24"/>
        </w:rPr>
        <w:t>ya göre bu Kurulda olan en çok üyeye sahip sendika olan Belediye Emekçiler</w:t>
      </w:r>
      <w:r w:rsidR="00587C8A">
        <w:rPr>
          <w:rFonts w:ascii="Courier New" w:hAnsi="Courier New" w:cs="Courier New"/>
          <w:sz w:val="24"/>
          <w:szCs w:val="24"/>
        </w:rPr>
        <w:t>i</w:t>
      </w:r>
      <w:r w:rsidRPr="00F245CD">
        <w:rPr>
          <w:rFonts w:ascii="Courier New" w:hAnsi="Courier New" w:cs="Courier New"/>
          <w:sz w:val="24"/>
          <w:szCs w:val="24"/>
        </w:rPr>
        <w:t xml:space="preserve"> Sendikası</w:t>
      </w:r>
      <w:r w:rsidR="00587C8A">
        <w:rPr>
          <w:rFonts w:ascii="Courier New" w:hAnsi="Courier New" w:cs="Courier New"/>
          <w:sz w:val="24"/>
          <w:szCs w:val="24"/>
        </w:rPr>
        <w:t>’nın</w:t>
      </w:r>
      <w:r w:rsidRPr="00F245CD">
        <w:rPr>
          <w:rFonts w:ascii="Courier New" w:hAnsi="Courier New" w:cs="Courier New"/>
          <w:sz w:val="24"/>
          <w:szCs w:val="24"/>
        </w:rPr>
        <w:t xml:space="preserve"> da bu hususu Yargıtay</w:t>
      </w:r>
      <w:r w:rsidR="00587C8A">
        <w:rPr>
          <w:rFonts w:ascii="Courier New" w:hAnsi="Courier New" w:cs="Courier New"/>
          <w:sz w:val="24"/>
          <w:szCs w:val="24"/>
        </w:rPr>
        <w:t>/</w:t>
      </w:r>
      <w:r w:rsidRPr="00F245CD">
        <w:rPr>
          <w:rFonts w:ascii="Courier New" w:hAnsi="Courier New" w:cs="Courier New"/>
          <w:sz w:val="24"/>
          <w:szCs w:val="24"/>
        </w:rPr>
        <w:t>Asli Yetki No.11/2018 ile gündeme taşıdığını ve bu davanın da bilgisine gelmesi üzerine yakinen takip etti</w:t>
      </w:r>
      <w:r w:rsidR="00587C8A">
        <w:rPr>
          <w:rFonts w:ascii="Courier New" w:hAnsi="Courier New" w:cs="Courier New"/>
          <w:sz w:val="24"/>
          <w:szCs w:val="24"/>
        </w:rPr>
        <w:t>ğini</w:t>
      </w:r>
      <w:r w:rsidRPr="00F245CD">
        <w:rPr>
          <w:rFonts w:ascii="Courier New" w:hAnsi="Courier New" w:cs="Courier New"/>
          <w:sz w:val="24"/>
          <w:szCs w:val="24"/>
        </w:rPr>
        <w:t>, ilgili dönemde gerek Sendika gerekse Sendika avukatından almış olduğu</w:t>
      </w:r>
      <w:r w:rsidR="00587C8A">
        <w:rPr>
          <w:rFonts w:ascii="Courier New" w:hAnsi="Courier New" w:cs="Courier New"/>
          <w:sz w:val="24"/>
          <w:szCs w:val="24"/>
        </w:rPr>
        <w:t xml:space="preserve"> </w:t>
      </w:r>
      <w:r w:rsidRPr="00F245CD">
        <w:rPr>
          <w:rFonts w:ascii="Courier New" w:hAnsi="Courier New" w:cs="Courier New"/>
          <w:sz w:val="24"/>
          <w:szCs w:val="24"/>
        </w:rPr>
        <w:t xml:space="preserve">bilgilere </w:t>
      </w:r>
      <w:r w:rsidR="00587C8A">
        <w:rPr>
          <w:rFonts w:ascii="Courier New" w:hAnsi="Courier New" w:cs="Courier New"/>
          <w:sz w:val="24"/>
          <w:szCs w:val="24"/>
        </w:rPr>
        <w:t>g</w:t>
      </w:r>
      <w:r w:rsidRPr="00F245CD">
        <w:rPr>
          <w:rFonts w:ascii="Courier New" w:hAnsi="Courier New" w:cs="Courier New"/>
          <w:sz w:val="24"/>
          <w:szCs w:val="24"/>
        </w:rPr>
        <w:t xml:space="preserve">öre de; işbu davada yapılan yazışmalar gereği, İçişleri Bakanlığı da dahil olmak üzere, diğer yetkili </w:t>
      </w:r>
      <w:r w:rsidR="00587C8A">
        <w:rPr>
          <w:rFonts w:ascii="Courier New" w:hAnsi="Courier New" w:cs="Courier New"/>
          <w:sz w:val="24"/>
          <w:szCs w:val="24"/>
        </w:rPr>
        <w:t xml:space="preserve">merciilerin </w:t>
      </w:r>
      <w:r w:rsidRPr="00F245CD">
        <w:rPr>
          <w:rFonts w:ascii="Courier New" w:hAnsi="Courier New" w:cs="Courier New"/>
          <w:sz w:val="24"/>
          <w:szCs w:val="24"/>
        </w:rPr>
        <w:t xml:space="preserve"> İçişleri Bakanlığının talimatı ile gereken temsilciyi hazır edeceklerini belirtmiş </w:t>
      </w:r>
      <w:r w:rsidRPr="00F245CD">
        <w:rPr>
          <w:rFonts w:ascii="Courier New" w:hAnsi="Courier New" w:cs="Courier New"/>
          <w:sz w:val="24"/>
          <w:szCs w:val="24"/>
        </w:rPr>
        <w:lastRenderedPageBreak/>
        <w:t>olduklarını, İçişleri Bakanlığı</w:t>
      </w:r>
      <w:r w:rsidR="00587C8A">
        <w:rPr>
          <w:rFonts w:ascii="Courier New" w:hAnsi="Courier New" w:cs="Courier New"/>
          <w:sz w:val="24"/>
          <w:szCs w:val="24"/>
        </w:rPr>
        <w:t>nın</w:t>
      </w:r>
      <w:r w:rsidRPr="00F245CD">
        <w:rPr>
          <w:rFonts w:ascii="Courier New" w:hAnsi="Courier New" w:cs="Courier New"/>
          <w:sz w:val="24"/>
          <w:szCs w:val="24"/>
        </w:rPr>
        <w:t xml:space="preserve"> ise 7.12.2018 tarihli yazı ile en geç 2019 yılı içerisinde Tüzük çalışmalarına başlanacağını ve ilgili paydaşların davet edileceğini yazılı olarak bildirmiş olduğunu, fakat tüm bun</w:t>
      </w:r>
      <w:r w:rsidR="00587C8A">
        <w:rPr>
          <w:rFonts w:ascii="Courier New" w:hAnsi="Courier New" w:cs="Courier New"/>
          <w:sz w:val="24"/>
          <w:szCs w:val="24"/>
        </w:rPr>
        <w:t>lara</w:t>
      </w:r>
      <w:r w:rsidRPr="00F245CD">
        <w:rPr>
          <w:rFonts w:ascii="Courier New" w:hAnsi="Courier New" w:cs="Courier New"/>
          <w:sz w:val="24"/>
          <w:szCs w:val="24"/>
        </w:rPr>
        <w:t xml:space="preserve"> rağmen hala ilgili </w:t>
      </w:r>
      <w:r w:rsidR="00587C8A">
        <w:rPr>
          <w:rFonts w:ascii="Courier New" w:hAnsi="Courier New" w:cs="Courier New"/>
          <w:sz w:val="24"/>
          <w:szCs w:val="24"/>
        </w:rPr>
        <w:t>Y</w:t>
      </w:r>
      <w:r w:rsidRPr="00F245CD">
        <w:rPr>
          <w:rFonts w:ascii="Courier New" w:hAnsi="Courier New" w:cs="Courier New"/>
          <w:sz w:val="24"/>
          <w:szCs w:val="24"/>
        </w:rPr>
        <w:t>asaya uyulma</w:t>
      </w:r>
      <w:r w:rsidR="00587C8A">
        <w:rPr>
          <w:rFonts w:ascii="Courier New" w:hAnsi="Courier New" w:cs="Courier New"/>
          <w:sz w:val="24"/>
          <w:szCs w:val="24"/>
        </w:rPr>
        <w:t>dığını</w:t>
      </w:r>
      <w:r w:rsidRPr="00F245CD">
        <w:rPr>
          <w:rFonts w:ascii="Courier New" w:hAnsi="Courier New" w:cs="Courier New"/>
          <w:sz w:val="24"/>
          <w:szCs w:val="24"/>
        </w:rPr>
        <w:t xml:space="preserve"> ve/veya </w:t>
      </w:r>
      <w:r w:rsidR="00587C8A">
        <w:rPr>
          <w:rFonts w:ascii="Courier New" w:hAnsi="Courier New" w:cs="Courier New"/>
          <w:sz w:val="24"/>
          <w:szCs w:val="24"/>
        </w:rPr>
        <w:t>Y</w:t>
      </w:r>
      <w:r w:rsidRPr="00F245CD">
        <w:rPr>
          <w:rFonts w:ascii="Courier New" w:hAnsi="Courier New" w:cs="Courier New"/>
          <w:sz w:val="24"/>
          <w:szCs w:val="24"/>
        </w:rPr>
        <w:t>asanın gereği</w:t>
      </w:r>
      <w:r w:rsidR="00587C8A">
        <w:rPr>
          <w:rFonts w:ascii="Courier New" w:hAnsi="Courier New" w:cs="Courier New"/>
          <w:sz w:val="24"/>
          <w:szCs w:val="24"/>
        </w:rPr>
        <w:t>nin</w:t>
      </w:r>
      <w:r w:rsidRPr="00F245CD">
        <w:rPr>
          <w:rFonts w:ascii="Courier New" w:hAnsi="Courier New" w:cs="Courier New"/>
          <w:sz w:val="24"/>
          <w:szCs w:val="24"/>
        </w:rPr>
        <w:t xml:space="preserve"> yerine getirilme</w:t>
      </w:r>
      <w:r w:rsidR="00587C8A">
        <w:rPr>
          <w:rFonts w:ascii="Courier New" w:hAnsi="Courier New" w:cs="Courier New"/>
          <w:sz w:val="24"/>
          <w:szCs w:val="24"/>
        </w:rPr>
        <w:t>diğini</w:t>
      </w:r>
      <w:r w:rsidRPr="00F245CD">
        <w:rPr>
          <w:rFonts w:ascii="Courier New" w:hAnsi="Courier New" w:cs="Courier New"/>
          <w:sz w:val="24"/>
          <w:szCs w:val="24"/>
        </w:rPr>
        <w:t>,</w:t>
      </w:r>
      <w:r w:rsidR="00587C8A">
        <w:rPr>
          <w:rFonts w:ascii="Courier New" w:hAnsi="Courier New" w:cs="Courier New"/>
          <w:sz w:val="24"/>
          <w:szCs w:val="24"/>
        </w:rPr>
        <w:t xml:space="preserve"> </w:t>
      </w:r>
      <w:r w:rsidRPr="00F245CD">
        <w:rPr>
          <w:rFonts w:ascii="Courier New" w:hAnsi="Courier New" w:cs="Courier New"/>
          <w:sz w:val="24"/>
          <w:szCs w:val="24"/>
        </w:rPr>
        <w:t>Yargıtay</w:t>
      </w:r>
      <w:r w:rsidR="00587C8A">
        <w:rPr>
          <w:rFonts w:ascii="Courier New" w:hAnsi="Courier New" w:cs="Courier New"/>
          <w:sz w:val="24"/>
          <w:szCs w:val="24"/>
        </w:rPr>
        <w:t>/</w:t>
      </w:r>
      <w:r w:rsidRPr="00F245CD">
        <w:rPr>
          <w:rFonts w:ascii="Courier New" w:hAnsi="Courier New" w:cs="Courier New"/>
          <w:sz w:val="24"/>
          <w:szCs w:val="24"/>
        </w:rPr>
        <w:t>Asli Yetki 11/2018 sebebiyle de yukarıda belirtilen bilgileri almamıza müteakip M</w:t>
      </w:r>
      <w:r w:rsidR="00587C8A">
        <w:rPr>
          <w:rFonts w:ascii="Courier New" w:hAnsi="Courier New" w:cs="Courier New"/>
          <w:sz w:val="24"/>
          <w:szCs w:val="24"/>
        </w:rPr>
        <w:t>üstedi</w:t>
      </w:r>
      <w:r w:rsidRPr="00F245CD">
        <w:rPr>
          <w:rFonts w:ascii="Courier New" w:hAnsi="Courier New" w:cs="Courier New"/>
          <w:sz w:val="24"/>
          <w:szCs w:val="24"/>
        </w:rPr>
        <w:t>aleyh Bakanlıktan müteaddit kez toplantı talep et</w:t>
      </w:r>
      <w:r w:rsidR="00587C8A">
        <w:rPr>
          <w:rFonts w:ascii="Courier New" w:hAnsi="Courier New" w:cs="Courier New"/>
          <w:sz w:val="24"/>
          <w:szCs w:val="24"/>
        </w:rPr>
        <w:t>tiğini</w:t>
      </w:r>
      <w:r w:rsidRPr="00F245CD">
        <w:rPr>
          <w:rFonts w:ascii="Courier New" w:hAnsi="Courier New" w:cs="Courier New"/>
          <w:sz w:val="24"/>
          <w:szCs w:val="24"/>
        </w:rPr>
        <w:t>, bizzat görüşmelere gitti</w:t>
      </w:r>
      <w:r w:rsidR="00587C8A">
        <w:rPr>
          <w:rFonts w:ascii="Courier New" w:hAnsi="Courier New" w:cs="Courier New"/>
          <w:sz w:val="24"/>
          <w:szCs w:val="24"/>
        </w:rPr>
        <w:t>ğini, f</w:t>
      </w:r>
      <w:r w:rsidRPr="00F245CD">
        <w:rPr>
          <w:rFonts w:ascii="Courier New" w:hAnsi="Courier New" w:cs="Courier New"/>
          <w:sz w:val="24"/>
          <w:szCs w:val="24"/>
        </w:rPr>
        <w:t>akat yapılacağı vaadi veril</w:t>
      </w:r>
      <w:r w:rsidR="00587C8A">
        <w:rPr>
          <w:rFonts w:ascii="Courier New" w:hAnsi="Courier New" w:cs="Courier New"/>
          <w:sz w:val="24"/>
          <w:szCs w:val="24"/>
        </w:rPr>
        <w:t>memesine rağmen</w:t>
      </w:r>
      <w:r w:rsidRPr="00F245CD">
        <w:rPr>
          <w:rFonts w:ascii="Courier New" w:hAnsi="Courier New" w:cs="Courier New"/>
          <w:sz w:val="24"/>
          <w:szCs w:val="24"/>
        </w:rPr>
        <w:t xml:space="preserve">, </w:t>
      </w:r>
      <w:r w:rsidR="00587C8A">
        <w:rPr>
          <w:rFonts w:ascii="Courier New" w:hAnsi="Courier New" w:cs="Courier New"/>
          <w:sz w:val="24"/>
          <w:szCs w:val="24"/>
        </w:rPr>
        <w:t>Y</w:t>
      </w:r>
      <w:r w:rsidRPr="00F245CD">
        <w:rPr>
          <w:rFonts w:ascii="Courier New" w:hAnsi="Courier New" w:cs="Courier New"/>
          <w:sz w:val="24"/>
          <w:szCs w:val="24"/>
        </w:rPr>
        <w:t>asanın gereği</w:t>
      </w:r>
      <w:r w:rsidR="00587C8A">
        <w:rPr>
          <w:rFonts w:ascii="Courier New" w:hAnsi="Courier New" w:cs="Courier New"/>
          <w:sz w:val="24"/>
          <w:szCs w:val="24"/>
        </w:rPr>
        <w:t>nin</w:t>
      </w:r>
      <w:r w:rsidRPr="00F245CD">
        <w:rPr>
          <w:rFonts w:ascii="Courier New" w:hAnsi="Courier New" w:cs="Courier New"/>
          <w:sz w:val="24"/>
          <w:szCs w:val="24"/>
        </w:rPr>
        <w:t xml:space="preserve"> yerine getirilm</w:t>
      </w:r>
      <w:r w:rsidR="00587C8A">
        <w:rPr>
          <w:rFonts w:ascii="Courier New" w:hAnsi="Courier New" w:cs="Courier New"/>
          <w:sz w:val="24"/>
          <w:szCs w:val="24"/>
        </w:rPr>
        <w:t>ediğini</w:t>
      </w:r>
      <w:r w:rsidRPr="00F245CD">
        <w:rPr>
          <w:rFonts w:ascii="Courier New" w:hAnsi="Courier New" w:cs="Courier New"/>
          <w:sz w:val="24"/>
          <w:szCs w:val="24"/>
        </w:rPr>
        <w:t xml:space="preserve"> ve bu 10 yıllık süreçte bir </w:t>
      </w:r>
      <w:r w:rsidR="00587C8A">
        <w:rPr>
          <w:rFonts w:ascii="Courier New" w:hAnsi="Courier New" w:cs="Courier New"/>
          <w:sz w:val="24"/>
          <w:szCs w:val="24"/>
        </w:rPr>
        <w:t>Y</w:t>
      </w:r>
      <w:r w:rsidRPr="00F245CD">
        <w:rPr>
          <w:rFonts w:ascii="Courier New" w:hAnsi="Courier New" w:cs="Courier New"/>
          <w:sz w:val="24"/>
          <w:szCs w:val="24"/>
        </w:rPr>
        <w:t>asaya uyulmaması ve/veya M</w:t>
      </w:r>
      <w:r w:rsidR="00587C8A">
        <w:rPr>
          <w:rFonts w:ascii="Courier New" w:hAnsi="Courier New" w:cs="Courier New"/>
          <w:sz w:val="24"/>
          <w:szCs w:val="24"/>
        </w:rPr>
        <w:t>üstedi</w:t>
      </w:r>
      <w:r w:rsidRPr="00F245CD">
        <w:rPr>
          <w:rFonts w:ascii="Courier New" w:hAnsi="Courier New" w:cs="Courier New"/>
          <w:sz w:val="24"/>
          <w:szCs w:val="24"/>
        </w:rPr>
        <w:t xml:space="preserve">aleyhin </w:t>
      </w:r>
      <w:r w:rsidR="00587C8A">
        <w:rPr>
          <w:rFonts w:ascii="Courier New" w:hAnsi="Courier New" w:cs="Courier New"/>
          <w:sz w:val="24"/>
          <w:szCs w:val="24"/>
        </w:rPr>
        <w:t>Y</w:t>
      </w:r>
      <w:r w:rsidRPr="00F245CD">
        <w:rPr>
          <w:rFonts w:ascii="Courier New" w:hAnsi="Courier New" w:cs="Courier New"/>
          <w:sz w:val="24"/>
          <w:szCs w:val="24"/>
        </w:rPr>
        <w:t>asa</w:t>
      </w:r>
      <w:r w:rsidR="00587C8A">
        <w:rPr>
          <w:rFonts w:ascii="Courier New" w:hAnsi="Courier New" w:cs="Courier New"/>
          <w:sz w:val="24"/>
          <w:szCs w:val="24"/>
        </w:rPr>
        <w:t>’</w:t>
      </w:r>
      <w:r w:rsidRPr="00F245CD">
        <w:rPr>
          <w:rFonts w:ascii="Courier New" w:hAnsi="Courier New" w:cs="Courier New"/>
          <w:sz w:val="24"/>
          <w:szCs w:val="24"/>
        </w:rPr>
        <w:t>nın verdiği yetkiyi kullanmaması</w:t>
      </w:r>
      <w:r w:rsidR="00587C8A">
        <w:rPr>
          <w:rFonts w:ascii="Courier New" w:hAnsi="Courier New" w:cs="Courier New"/>
          <w:sz w:val="24"/>
          <w:szCs w:val="24"/>
        </w:rPr>
        <w:t>nın</w:t>
      </w:r>
      <w:r w:rsidRPr="00F245CD">
        <w:rPr>
          <w:rFonts w:ascii="Courier New" w:hAnsi="Courier New" w:cs="Courier New"/>
          <w:sz w:val="24"/>
          <w:szCs w:val="24"/>
        </w:rPr>
        <w:t xml:space="preserve"> hukuk devlet</w:t>
      </w:r>
      <w:r>
        <w:rPr>
          <w:rFonts w:ascii="Courier New" w:hAnsi="Courier New" w:cs="Courier New"/>
          <w:sz w:val="24"/>
          <w:szCs w:val="24"/>
        </w:rPr>
        <w:t>i ilkeleri ile bağdaşma</w:t>
      </w:r>
      <w:r w:rsidR="00587C8A">
        <w:rPr>
          <w:rFonts w:ascii="Courier New" w:hAnsi="Courier New" w:cs="Courier New"/>
          <w:sz w:val="24"/>
          <w:szCs w:val="24"/>
        </w:rPr>
        <w:t>dığını</w:t>
      </w:r>
      <w:r>
        <w:rPr>
          <w:rFonts w:ascii="Courier New" w:hAnsi="Courier New" w:cs="Courier New"/>
          <w:sz w:val="24"/>
          <w:szCs w:val="24"/>
        </w:rPr>
        <w:t>,</w:t>
      </w:r>
      <w:r w:rsidRPr="00F245C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k</w:t>
      </w:r>
      <w:r w:rsidRPr="00F245CD">
        <w:rPr>
          <w:rFonts w:ascii="Courier New" w:hAnsi="Courier New" w:cs="Courier New"/>
          <w:sz w:val="24"/>
          <w:szCs w:val="24"/>
        </w:rPr>
        <w:t>eza Beledi</w:t>
      </w:r>
      <w:r>
        <w:rPr>
          <w:rFonts w:ascii="Courier New" w:hAnsi="Courier New" w:cs="Courier New"/>
          <w:sz w:val="24"/>
          <w:szCs w:val="24"/>
        </w:rPr>
        <w:t xml:space="preserve">yeler ile ilgili olarak </w:t>
      </w:r>
      <w:r w:rsidR="00587C8A">
        <w:rPr>
          <w:rFonts w:ascii="Courier New" w:hAnsi="Courier New" w:cs="Courier New"/>
          <w:sz w:val="24"/>
          <w:szCs w:val="24"/>
        </w:rPr>
        <w:t xml:space="preserve">yetkili </w:t>
      </w:r>
      <w:r>
        <w:rPr>
          <w:rFonts w:ascii="Courier New" w:hAnsi="Courier New" w:cs="Courier New"/>
          <w:sz w:val="24"/>
          <w:szCs w:val="24"/>
        </w:rPr>
        <w:t>Bakanlığın</w:t>
      </w:r>
      <w:r w:rsidR="00587C8A">
        <w:rPr>
          <w:rFonts w:ascii="Courier New" w:hAnsi="Courier New" w:cs="Courier New"/>
          <w:sz w:val="24"/>
          <w:szCs w:val="24"/>
        </w:rPr>
        <w:t>,</w:t>
      </w:r>
      <w:r w:rsidRPr="00F245CD">
        <w:rPr>
          <w:rFonts w:ascii="Courier New" w:hAnsi="Courier New" w:cs="Courier New"/>
          <w:sz w:val="24"/>
          <w:szCs w:val="24"/>
        </w:rPr>
        <w:t xml:space="preserve"> her türlü </w:t>
      </w:r>
      <w:r>
        <w:rPr>
          <w:rFonts w:ascii="Courier New" w:hAnsi="Courier New" w:cs="Courier New"/>
          <w:sz w:val="24"/>
          <w:szCs w:val="24"/>
        </w:rPr>
        <w:t>yasal mevzuatta  belirtildiği üzere</w:t>
      </w:r>
      <w:r w:rsidR="00587C8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İçişleri Bakanlığı olduğunu, h</w:t>
      </w:r>
      <w:r w:rsidRPr="00F245CD">
        <w:rPr>
          <w:rFonts w:ascii="Courier New" w:hAnsi="Courier New" w:cs="Courier New"/>
          <w:sz w:val="24"/>
          <w:szCs w:val="24"/>
        </w:rPr>
        <w:t>atta</w:t>
      </w:r>
      <w:r w:rsidR="00587C8A">
        <w:rPr>
          <w:rFonts w:ascii="Courier New" w:hAnsi="Courier New" w:cs="Courier New"/>
          <w:sz w:val="24"/>
          <w:szCs w:val="24"/>
        </w:rPr>
        <w:t xml:space="preserve"> Bakanlık bünyesindeki </w:t>
      </w:r>
      <w:r w:rsidRPr="00F245CD">
        <w:rPr>
          <w:rFonts w:ascii="Courier New" w:hAnsi="Courier New" w:cs="Courier New"/>
          <w:sz w:val="24"/>
          <w:szCs w:val="24"/>
        </w:rPr>
        <w:t>‘Yerel Yönetimler Birimi’</w:t>
      </w:r>
      <w:r>
        <w:rPr>
          <w:rFonts w:ascii="Courier New" w:hAnsi="Courier New" w:cs="Courier New"/>
          <w:sz w:val="24"/>
          <w:szCs w:val="24"/>
        </w:rPr>
        <w:t xml:space="preserve">nin </w:t>
      </w:r>
      <w:r w:rsidRPr="00F245CD">
        <w:rPr>
          <w:rFonts w:ascii="Courier New" w:hAnsi="Courier New" w:cs="Courier New"/>
          <w:sz w:val="24"/>
          <w:szCs w:val="24"/>
        </w:rPr>
        <w:t>belediy</w:t>
      </w:r>
      <w:r>
        <w:rPr>
          <w:rFonts w:ascii="Courier New" w:hAnsi="Courier New" w:cs="Courier New"/>
          <w:sz w:val="24"/>
          <w:szCs w:val="24"/>
        </w:rPr>
        <w:t>eler ile ayrıca ilgilenmekte olduğunu, m</w:t>
      </w:r>
      <w:r w:rsidRPr="00F245CD">
        <w:rPr>
          <w:rFonts w:ascii="Courier New" w:hAnsi="Courier New" w:cs="Courier New"/>
          <w:sz w:val="24"/>
          <w:szCs w:val="24"/>
        </w:rPr>
        <w:t>ezk</w:t>
      </w:r>
      <w:r w:rsidR="00587C8A">
        <w:rPr>
          <w:rFonts w:ascii="Courier New" w:hAnsi="Courier New" w:cs="Courier New"/>
          <w:sz w:val="24"/>
          <w:szCs w:val="24"/>
        </w:rPr>
        <w:t>û</w:t>
      </w:r>
      <w:r w:rsidRPr="00F245CD">
        <w:rPr>
          <w:rFonts w:ascii="Courier New" w:hAnsi="Courier New" w:cs="Courier New"/>
          <w:sz w:val="24"/>
          <w:szCs w:val="24"/>
        </w:rPr>
        <w:t>r tüzüğün hazırlanmaması sebebiyle ve/veya tüzüğün yapılmaması sebebiyle ve/veya kurulun oluşturulmaması sebebiyle tüm belediyelerde çalışan</w:t>
      </w:r>
      <w:r w:rsidR="00587C8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personel ilerleyeme</w:t>
      </w:r>
      <w:r w:rsidR="00587C8A">
        <w:rPr>
          <w:rFonts w:ascii="Courier New" w:hAnsi="Courier New" w:cs="Courier New"/>
          <w:sz w:val="24"/>
          <w:szCs w:val="24"/>
        </w:rPr>
        <w:t xml:space="preserve">diği </w:t>
      </w:r>
      <w:r>
        <w:rPr>
          <w:rFonts w:ascii="Courier New" w:hAnsi="Courier New" w:cs="Courier New"/>
          <w:sz w:val="24"/>
          <w:szCs w:val="24"/>
        </w:rPr>
        <w:t xml:space="preserve">ve/veya sınıfı içinde </w:t>
      </w:r>
    </w:p>
    <w:p w:rsidR="004E3220" w:rsidRDefault="004E3220" w:rsidP="004E3220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ilerletileme</w:t>
      </w:r>
      <w:r w:rsidR="00587C8A">
        <w:rPr>
          <w:rFonts w:ascii="Courier New" w:hAnsi="Courier New" w:cs="Courier New"/>
          <w:sz w:val="24"/>
          <w:szCs w:val="24"/>
        </w:rPr>
        <w:t>diğini</w:t>
      </w:r>
      <w:r>
        <w:rPr>
          <w:rFonts w:ascii="Courier New" w:hAnsi="Courier New" w:cs="Courier New"/>
          <w:sz w:val="24"/>
          <w:szCs w:val="24"/>
        </w:rPr>
        <w:t>, asli görevlere getirileme</w:t>
      </w:r>
      <w:r w:rsidR="00587C8A">
        <w:rPr>
          <w:rFonts w:ascii="Courier New" w:hAnsi="Courier New" w:cs="Courier New"/>
          <w:sz w:val="24"/>
          <w:szCs w:val="24"/>
        </w:rPr>
        <w:t>diğini</w:t>
      </w:r>
      <w:r>
        <w:rPr>
          <w:rFonts w:ascii="Courier New" w:hAnsi="Courier New" w:cs="Courier New"/>
          <w:sz w:val="24"/>
          <w:szCs w:val="24"/>
        </w:rPr>
        <w:t>,</w:t>
      </w:r>
      <w:r w:rsidR="00587C8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görevlerin boş kalmasının söz konusu olduğunu, </w:t>
      </w:r>
      <w:r w:rsidR="00587C8A">
        <w:rPr>
          <w:rFonts w:ascii="Courier New" w:hAnsi="Courier New" w:cs="Courier New"/>
          <w:sz w:val="24"/>
          <w:szCs w:val="24"/>
        </w:rPr>
        <w:t>çalışanlardan</w:t>
      </w:r>
    </w:p>
    <w:p w:rsidR="004E3220" w:rsidRDefault="004E3220" w:rsidP="004E3220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bazılarının vekaleten bu görevleri yürütse de</w:t>
      </w:r>
      <w:r w:rsidR="00587C8A">
        <w:rPr>
          <w:rFonts w:ascii="Courier New" w:hAnsi="Courier New" w:cs="Courier New"/>
          <w:sz w:val="24"/>
          <w:szCs w:val="24"/>
        </w:rPr>
        <w:t xml:space="preserve"> bunun</w:t>
      </w:r>
      <w:r>
        <w:rPr>
          <w:rFonts w:ascii="Courier New" w:hAnsi="Courier New" w:cs="Courier New"/>
          <w:sz w:val="24"/>
          <w:szCs w:val="24"/>
        </w:rPr>
        <w:t xml:space="preserve"> çalışanlara</w:t>
      </w:r>
      <w:r w:rsidR="00587C8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herhangi kalıcı bir etkisi bulunma</w:t>
      </w:r>
      <w:r w:rsidR="00587C8A">
        <w:rPr>
          <w:rFonts w:ascii="Courier New" w:hAnsi="Courier New" w:cs="Courier New"/>
          <w:sz w:val="24"/>
          <w:szCs w:val="24"/>
        </w:rPr>
        <w:t>dığını</w:t>
      </w:r>
      <w:r>
        <w:rPr>
          <w:rFonts w:ascii="Courier New" w:hAnsi="Courier New" w:cs="Courier New"/>
          <w:sz w:val="24"/>
          <w:szCs w:val="24"/>
        </w:rPr>
        <w:t>, idarede ast-üst ilişkisi</w:t>
      </w:r>
      <w:r w:rsidR="00587C8A">
        <w:rPr>
          <w:rFonts w:ascii="Courier New" w:hAnsi="Courier New" w:cs="Courier New"/>
          <w:sz w:val="24"/>
          <w:szCs w:val="24"/>
        </w:rPr>
        <w:t>nin</w:t>
      </w:r>
      <w:r>
        <w:rPr>
          <w:rFonts w:ascii="Courier New" w:hAnsi="Courier New" w:cs="Courier New"/>
          <w:sz w:val="24"/>
          <w:szCs w:val="24"/>
        </w:rPr>
        <w:t xml:space="preserve"> bozulduğunu ve karşılığını almayan ve/veya yükselemeyeceğini bilen personel</w:t>
      </w:r>
      <w:r w:rsidR="00587C8A">
        <w:rPr>
          <w:rFonts w:ascii="Courier New" w:hAnsi="Courier New" w:cs="Courier New"/>
          <w:sz w:val="24"/>
          <w:szCs w:val="24"/>
        </w:rPr>
        <w:t>in</w:t>
      </w:r>
      <w:r>
        <w:rPr>
          <w:rFonts w:ascii="Courier New" w:hAnsi="Courier New" w:cs="Courier New"/>
          <w:sz w:val="24"/>
          <w:szCs w:val="24"/>
        </w:rPr>
        <w:t xml:space="preserve"> ilgili görevlere talip olmadığını veya o görevi yapmak istemediğini, </w:t>
      </w:r>
    </w:p>
    <w:p w:rsidR="004E3220" w:rsidRPr="006F1779" w:rsidRDefault="004E3220" w:rsidP="004E3220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tüm bu hususların ciddi problemler oluşturmakta olduğunu</w:t>
      </w:r>
      <w:r w:rsidR="00587C8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veya gerek çalışanları gerekse idareyi sistemsizliğe sürüklemekte olduğunu, yetkili imza atacak personel</w:t>
      </w:r>
      <w:r w:rsidR="00587C8A">
        <w:rPr>
          <w:rFonts w:ascii="Courier New" w:hAnsi="Courier New" w:cs="Courier New"/>
          <w:sz w:val="24"/>
          <w:szCs w:val="24"/>
        </w:rPr>
        <w:t xml:space="preserve"> dahi</w:t>
      </w:r>
      <w:r>
        <w:rPr>
          <w:rFonts w:ascii="Courier New" w:hAnsi="Courier New" w:cs="Courier New"/>
          <w:sz w:val="24"/>
          <w:szCs w:val="24"/>
        </w:rPr>
        <w:t xml:space="preserve"> kalmadığını veya bu noktaya gelinmek üzere olunduğunu, </w:t>
      </w:r>
      <w:r w:rsidR="00587C8A">
        <w:rPr>
          <w:rFonts w:ascii="Courier New" w:hAnsi="Courier New" w:cs="Courier New"/>
          <w:sz w:val="24"/>
          <w:szCs w:val="24"/>
        </w:rPr>
        <w:t>Y</w:t>
      </w:r>
      <w:r>
        <w:rPr>
          <w:rFonts w:ascii="Courier New" w:hAnsi="Courier New" w:cs="Courier New"/>
          <w:sz w:val="24"/>
          <w:szCs w:val="24"/>
        </w:rPr>
        <w:t>asanın öngördüğü kurul oluşsa idi ve gerekli tüzük hazırlansa idi, verim alınacağı gibi çalışanın da anayasal haklarından yararlanabileceği  kanısında olduğunu belirterek,</w:t>
      </w:r>
      <w:r w:rsidR="00587C8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böylesi bir yetkinin yasayla </w:t>
      </w:r>
      <w:r>
        <w:rPr>
          <w:rFonts w:ascii="Courier New" w:hAnsi="Courier New" w:cs="Courier New"/>
          <w:sz w:val="24"/>
          <w:szCs w:val="24"/>
        </w:rPr>
        <w:lastRenderedPageBreak/>
        <w:t>verildiği M</w:t>
      </w:r>
      <w:r w:rsidR="00587C8A">
        <w:rPr>
          <w:rFonts w:ascii="Courier New" w:hAnsi="Courier New" w:cs="Courier New"/>
          <w:sz w:val="24"/>
          <w:szCs w:val="24"/>
        </w:rPr>
        <w:t>üstedi</w:t>
      </w:r>
      <w:r>
        <w:rPr>
          <w:rFonts w:ascii="Courier New" w:hAnsi="Courier New" w:cs="Courier New"/>
          <w:sz w:val="24"/>
          <w:szCs w:val="24"/>
        </w:rPr>
        <w:t>aleyhin bu yetkiyi kullanmaktan kaçın</w:t>
      </w:r>
      <w:r w:rsidR="00587C8A">
        <w:rPr>
          <w:rFonts w:ascii="Courier New" w:hAnsi="Courier New" w:cs="Courier New"/>
          <w:sz w:val="24"/>
          <w:szCs w:val="24"/>
        </w:rPr>
        <w:t>dığını</w:t>
      </w:r>
      <w:r>
        <w:rPr>
          <w:rFonts w:ascii="Courier New" w:hAnsi="Courier New" w:cs="Courier New"/>
          <w:sz w:val="24"/>
          <w:szCs w:val="24"/>
        </w:rPr>
        <w:t xml:space="preserve">   ve bunun son çaresinin  Yüksek Mahkemenin bu yetkinin kullanılmasını sağlamak için emir vermesi olduğunu, tüm personelin işbu sınav tüzüğünün çıkarılmamasından dolayı mağdur olduğunu, bu mağduriyetin giderilmesi için</w:t>
      </w:r>
      <w:r w:rsidR="00587C8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Yüksek Mahkemeden işbu görevin yerine</w:t>
      </w:r>
      <w:r w:rsidR="00587C8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getirilmesine dair bir emir talep etme</w:t>
      </w:r>
      <w:r w:rsidR="00587C8A">
        <w:rPr>
          <w:rFonts w:ascii="Courier New" w:hAnsi="Courier New" w:cs="Courier New"/>
          <w:sz w:val="24"/>
          <w:szCs w:val="24"/>
        </w:rPr>
        <w:t>nin</w:t>
      </w:r>
      <w:r>
        <w:rPr>
          <w:rFonts w:ascii="Courier New" w:hAnsi="Courier New" w:cs="Courier New"/>
          <w:sz w:val="24"/>
          <w:szCs w:val="24"/>
        </w:rPr>
        <w:t xml:space="preserve"> son çare olduğunu iddia ederek, belirtilenler ışığında istida gereğince emir verilmesinin adil ve uygun olacağı iddiası ile istida uyarınca emir verilmesini talep etmiştir.</w:t>
      </w:r>
    </w:p>
    <w:p w:rsidR="004E3220" w:rsidRDefault="004E3220" w:rsidP="004E3220">
      <w:pPr>
        <w:pStyle w:val="ListeParagraf1"/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4E3220" w:rsidRDefault="004E3220" w:rsidP="004E3220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 w:rsidRPr="00C81EF7">
        <w:rPr>
          <w:rFonts w:ascii="Courier New" w:hAnsi="Courier New" w:cs="Courier New"/>
          <w:sz w:val="24"/>
          <w:szCs w:val="24"/>
        </w:rPr>
        <w:t xml:space="preserve">İstidanın dinlenmesi esnasında </w:t>
      </w:r>
      <w:r>
        <w:rPr>
          <w:rFonts w:ascii="Courier New" w:hAnsi="Courier New" w:cs="Courier New"/>
          <w:sz w:val="24"/>
          <w:szCs w:val="24"/>
        </w:rPr>
        <w:t>Müstedi</w:t>
      </w:r>
      <w:r w:rsidR="00587C8A">
        <w:rPr>
          <w:rFonts w:ascii="Courier New" w:hAnsi="Courier New" w:cs="Courier New"/>
          <w:sz w:val="24"/>
          <w:szCs w:val="24"/>
        </w:rPr>
        <w:t xml:space="preserve"> B</w:t>
      </w:r>
      <w:r>
        <w:rPr>
          <w:rFonts w:ascii="Courier New" w:hAnsi="Courier New" w:cs="Courier New"/>
          <w:sz w:val="24"/>
          <w:szCs w:val="24"/>
        </w:rPr>
        <w:t>elediye</w:t>
      </w:r>
      <w:r w:rsidR="00587C8A">
        <w:rPr>
          <w:rFonts w:ascii="Courier New" w:hAnsi="Courier New" w:cs="Courier New"/>
          <w:sz w:val="24"/>
          <w:szCs w:val="24"/>
        </w:rPr>
        <w:t>nin</w:t>
      </w:r>
      <w:r>
        <w:rPr>
          <w:rFonts w:ascii="Courier New" w:hAnsi="Courier New" w:cs="Courier New"/>
          <w:sz w:val="24"/>
          <w:szCs w:val="24"/>
        </w:rPr>
        <w:t xml:space="preserve"> Başkanı Nidai Güngördü şahadet verip (4) adet emare ibraz etmiştir. Müstedi</w:t>
      </w:r>
      <w:r w:rsidR="00587C8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Tanığı No</w:t>
      </w:r>
      <w:r w:rsidR="00587C8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2</w:t>
      </w:r>
      <w:r w:rsidR="00587C8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olarak da İçişleri Bakanlığı Yerel Yönetimler Müdürü Fatma Serinkan şahadet vermiştir.</w:t>
      </w:r>
    </w:p>
    <w:p w:rsidR="004E3220" w:rsidRPr="00F843CF" w:rsidRDefault="004E3220" w:rsidP="004E3220">
      <w:pPr>
        <w:spacing w:after="0" w:line="360" w:lineRule="auto"/>
        <w:rPr>
          <w:rFonts w:ascii="Courier New" w:hAnsi="Courier New" w:cs="Courier New"/>
          <w:b/>
          <w:sz w:val="24"/>
          <w:szCs w:val="24"/>
          <w:u w:val="single"/>
        </w:rPr>
      </w:pPr>
    </w:p>
    <w:p w:rsidR="004E3220" w:rsidRPr="00C81EF7" w:rsidRDefault="004E3220" w:rsidP="004E3220">
      <w:pPr>
        <w:spacing w:line="360" w:lineRule="auto"/>
        <w:ind w:firstLine="705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Bilindiği üzere, </w:t>
      </w:r>
      <w:r w:rsidRPr="00C81EF7">
        <w:rPr>
          <w:rFonts w:ascii="Courier New" w:hAnsi="Courier New" w:cs="Courier New"/>
          <w:sz w:val="24"/>
          <w:szCs w:val="24"/>
        </w:rPr>
        <w:t>Mandamus emirnamesi ısdar edilmesine dair istida dosyalanması için izin talep edilmesi halinde</w:t>
      </w:r>
      <w:r w:rsidR="00587C8A">
        <w:rPr>
          <w:rFonts w:ascii="Courier New" w:hAnsi="Courier New" w:cs="Courier New"/>
          <w:sz w:val="24"/>
          <w:szCs w:val="24"/>
        </w:rPr>
        <w:t>,</w:t>
      </w:r>
      <w:r w:rsidRPr="00C81EF7">
        <w:rPr>
          <w:rFonts w:ascii="Courier New" w:hAnsi="Courier New" w:cs="Courier New"/>
          <w:sz w:val="24"/>
          <w:szCs w:val="24"/>
        </w:rPr>
        <w:t xml:space="preserve"> ilk nazarda</w:t>
      </w:r>
      <w:r w:rsidRPr="00C81EF7">
        <w:rPr>
          <w:rFonts w:ascii="Courier New" w:hAnsi="Courier New" w:cs="Courier New"/>
          <w:b/>
          <w:sz w:val="24"/>
          <w:szCs w:val="24"/>
        </w:rPr>
        <w:t xml:space="preserve">   ( prima facie ) </w:t>
      </w:r>
      <w:r w:rsidRPr="00C81EF7">
        <w:rPr>
          <w:rFonts w:ascii="Courier New" w:hAnsi="Courier New" w:cs="Courier New"/>
          <w:sz w:val="24"/>
          <w:szCs w:val="24"/>
        </w:rPr>
        <w:t xml:space="preserve">bakılması gereken hususlar </w:t>
      </w:r>
      <w:r w:rsidRPr="00C81EF7">
        <w:rPr>
          <w:rFonts w:ascii="Courier New" w:hAnsi="Courier New" w:cs="Courier New"/>
          <w:b/>
          <w:sz w:val="24"/>
          <w:szCs w:val="24"/>
        </w:rPr>
        <w:t>Yargıtay/ Asli Yetki / İstinaf 2/2017 D.1/2018’</w:t>
      </w:r>
      <w:r w:rsidRPr="00C81EF7">
        <w:rPr>
          <w:rFonts w:ascii="Courier New" w:hAnsi="Courier New" w:cs="Courier New"/>
          <w:sz w:val="24"/>
          <w:szCs w:val="24"/>
        </w:rPr>
        <w:t>de:</w:t>
      </w:r>
      <w:r w:rsidRPr="00C81EF7">
        <w:rPr>
          <w:rFonts w:ascii="Courier New" w:hAnsi="Courier New" w:cs="Courier New"/>
          <w:b/>
          <w:sz w:val="24"/>
          <w:szCs w:val="24"/>
        </w:rPr>
        <w:t xml:space="preserve">                                                           </w:t>
      </w:r>
      <w:r>
        <w:rPr>
          <w:rFonts w:ascii="Courier New" w:hAnsi="Courier New" w:cs="Courier New"/>
          <w:b/>
          <w:sz w:val="24"/>
          <w:szCs w:val="24"/>
        </w:rPr>
        <w:t xml:space="preserve">                             </w:t>
      </w:r>
    </w:p>
    <w:p w:rsidR="004E3220" w:rsidRPr="00C81EF7" w:rsidRDefault="004E3220" w:rsidP="004E3220">
      <w:pPr>
        <w:numPr>
          <w:ilvl w:val="0"/>
          <w:numId w:val="1"/>
        </w:num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C81EF7">
        <w:rPr>
          <w:rFonts w:ascii="Courier New" w:hAnsi="Courier New" w:cs="Courier New"/>
          <w:sz w:val="24"/>
          <w:szCs w:val="24"/>
        </w:rPr>
        <w:t>Müstedinin böyle bir talepte bulunmaya yasal hakkı olup olmadığı;</w:t>
      </w:r>
    </w:p>
    <w:p w:rsidR="004E3220" w:rsidRPr="00C81EF7" w:rsidRDefault="004E3220" w:rsidP="004E3220">
      <w:pPr>
        <w:numPr>
          <w:ilvl w:val="0"/>
          <w:numId w:val="1"/>
        </w:num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Talepte bulunulan Müsteda</w:t>
      </w:r>
      <w:r w:rsidRPr="00C81EF7">
        <w:rPr>
          <w:rFonts w:ascii="Courier New" w:hAnsi="Courier New" w:cs="Courier New"/>
          <w:sz w:val="24"/>
          <w:szCs w:val="24"/>
        </w:rPr>
        <w:t>aleyhin Mandamus emirnamesine tabi olup olmadığı;</w:t>
      </w:r>
    </w:p>
    <w:p w:rsidR="00587C8A" w:rsidRDefault="004E3220" w:rsidP="004E3220">
      <w:pPr>
        <w:numPr>
          <w:ilvl w:val="0"/>
          <w:numId w:val="1"/>
        </w:num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Müsteda</w:t>
      </w:r>
      <w:r w:rsidRPr="00C81EF7">
        <w:rPr>
          <w:rFonts w:ascii="Courier New" w:hAnsi="Courier New" w:cs="Courier New"/>
          <w:sz w:val="24"/>
          <w:szCs w:val="24"/>
        </w:rPr>
        <w:t>aleyhin Müstediye karşı ilk etapta, Yargıtay tarafından değerlendirilebilecek bir görevinin var olup olmadığı</w:t>
      </w:r>
      <w:r w:rsidR="00587C8A">
        <w:rPr>
          <w:rFonts w:ascii="Courier New" w:hAnsi="Courier New" w:cs="Courier New"/>
          <w:sz w:val="24"/>
          <w:szCs w:val="24"/>
        </w:rPr>
        <w:t>;</w:t>
      </w:r>
    </w:p>
    <w:p w:rsidR="004E3220" w:rsidRDefault="004E3220" w:rsidP="00587C8A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C81EF7">
        <w:rPr>
          <w:rFonts w:ascii="Courier New" w:hAnsi="Courier New" w:cs="Courier New"/>
          <w:sz w:val="24"/>
          <w:szCs w:val="24"/>
        </w:rPr>
        <w:t>şeklinde ifade edilmiştir.</w:t>
      </w:r>
    </w:p>
    <w:p w:rsidR="004E3220" w:rsidRPr="00C07D3F" w:rsidRDefault="004E3220" w:rsidP="004E3220">
      <w:pPr>
        <w:spacing w:after="0" w:line="360" w:lineRule="auto"/>
        <w:ind w:left="1140"/>
        <w:rPr>
          <w:rFonts w:ascii="Courier New" w:hAnsi="Courier New" w:cs="Courier New"/>
          <w:sz w:val="24"/>
          <w:szCs w:val="24"/>
        </w:rPr>
      </w:pPr>
    </w:p>
    <w:p w:rsidR="004E3220" w:rsidRDefault="004E3220" w:rsidP="004E3220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4E3220" w:rsidRPr="00AA31F0" w:rsidRDefault="004E3220" w:rsidP="004E3220">
      <w:pPr>
        <w:spacing w:line="360" w:lineRule="auto"/>
        <w:ind w:firstLine="70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Buna göre, M</w:t>
      </w:r>
      <w:r w:rsidRPr="00C81EF7">
        <w:rPr>
          <w:rFonts w:ascii="Courier New" w:hAnsi="Courier New" w:cs="Courier New"/>
          <w:sz w:val="24"/>
          <w:szCs w:val="24"/>
        </w:rPr>
        <w:t xml:space="preserve">andamus için müracaat edenin, aleyhine müracaat edilenin kendine karşı kanuni vecibelerini yerine getirme görevi olduğunu göstermesi </w:t>
      </w:r>
      <w:r>
        <w:rPr>
          <w:rFonts w:ascii="Courier New" w:hAnsi="Courier New" w:cs="Courier New"/>
          <w:sz w:val="24"/>
          <w:szCs w:val="24"/>
        </w:rPr>
        <w:t>gerekir. Bu nedenle,  M</w:t>
      </w:r>
      <w:r w:rsidRPr="00EA0151">
        <w:rPr>
          <w:rFonts w:ascii="Courier New" w:hAnsi="Courier New" w:cs="Courier New"/>
          <w:sz w:val="24"/>
          <w:szCs w:val="24"/>
        </w:rPr>
        <w:t>andamus</w:t>
      </w:r>
      <w:r w:rsidR="00F13C27">
        <w:rPr>
          <w:rFonts w:ascii="Courier New" w:hAnsi="Courier New" w:cs="Courier New"/>
          <w:sz w:val="24"/>
          <w:szCs w:val="24"/>
        </w:rPr>
        <w:t xml:space="preserve"> Emirnamesiyle</w:t>
      </w:r>
      <w:r w:rsidR="005C210B">
        <w:rPr>
          <w:rFonts w:ascii="Courier New" w:hAnsi="Courier New" w:cs="Courier New"/>
          <w:sz w:val="24"/>
          <w:szCs w:val="24"/>
        </w:rPr>
        <w:t>,</w:t>
      </w:r>
      <w:r w:rsidRPr="00EA0151">
        <w:rPr>
          <w:rFonts w:ascii="Courier New" w:hAnsi="Courier New" w:cs="Courier New"/>
          <w:sz w:val="24"/>
          <w:szCs w:val="24"/>
        </w:rPr>
        <w:t xml:space="preserve"> kişinin yetkisinde olan fakat </w:t>
      </w:r>
      <w:r w:rsidRPr="00EA0151">
        <w:rPr>
          <w:rFonts w:ascii="Courier New" w:hAnsi="Courier New" w:cs="Courier New"/>
          <w:sz w:val="24"/>
          <w:szCs w:val="24"/>
        </w:rPr>
        <w:lastRenderedPageBreak/>
        <w:t>kullanmadığı bir görevin ifasının zorlanabilmesi için, böyle bir görevin</w:t>
      </w:r>
      <w:r w:rsidR="00F13C27">
        <w:rPr>
          <w:rFonts w:ascii="Courier New" w:hAnsi="Courier New" w:cs="Courier New"/>
          <w:sz w:val="24"/>
          <w:szCs w:val="24"/>
        </w:rPr>
        <w:t xml:space="preserve"> </w:t>
      </w:r>
      <w:r w:rsidRPr="00EA0151">
        <w:rPr>
          <w:rFonts w:ascii="Courier New" w:hAnsi="Courier New" w:cs="Courier New"/>
          <w:sz w:val="24"/>
          <w:szCs w:val="24"/>
        </w:rPr>
        <w:t>yasadan/kanundan kaynaklandığının gösterilmesi gereklidir. Bu bağlamda, bir kişi tarafından</w:t>
      </w:r>
      <w:r w:rsidR="00F13C27">
        <w:rPr>
          <w:rFonts w:ascii="Courier New" w:hAnsi="Courier New" w:cs="Courier New"/>
          <w:sz w:val="24"/>
          <w:szCs w:val="24"/>
        </w:rPr>
        <w:t>,</w:t>
      </w:r>
      <w:r w:rsidRPr="00EA0151">
        <w:rPr>
          <w:rFonts w:ascii="Courier New" w:hAnsi="Courier New" w:cs="Courier New"/>
          <w:sz w:val="24"/>
          <w:szCs w:val="24"/>
        </w:rPr>
        <w:t xml:space="preserve"> bir kamu görevlisinin yasal görevini yapmasının istendiği hallerde,  kişinin böyle bir yasal yükümlülüğün yerine getirilmesinde ısrar etmeye hakkı olduğunu göstermesi</w:t>
      </w:r>
      <w:r>
        <w:rPr>
          <w:rFonts w:ascii="Courier New" w:hAnsi="Courier New" w:cs="Courier New"/>
          <w:sz w:val="24"/>
          <w:szCs w:val="24"/>
        </w:rPr>
        <w:t xml:space="preserve">  gerekir. Ancak bu takdirde yasal görevin yerine getirilmesi mecbur edilebilir. </w:t>
      </w:r>
      <w:r w:rsidRPr="00AA31F0">
        <w:rPr>
          <w:rFonts w:ascii="Courier New" w:hAnsi="Courier New" w:cs="Courier New"/>
          <w:sz w:val="24"/>
          <w:szCs w:val="24"/>
        </w:rPr>
        <w:t>Diğer yandan, hiçbir şekilde herhangi birinin müracaatı üzerine, bir kamu kuruluşunun yasalardan kaynaklanan gen</w:t>
      </w:r>
      <w:r>
        <w:rPr>
          <w:rFonts w:ascii="Courier New" w:hAnsi="Courier New" w:cs="Courier New"/>
          <w:sz w:val="24"/>
          <w:szCs w:val="24"/>
        </w:rPr>
        <w:t>el yetkilerini kullanması için Mandamus E</w:t>
      </w:r>
      <w:r w:rsidRPr="00AA31F0">
        <w:rPr>
          <w:rFonts w:ascii="Courier New" w:hAnsi="Courier New" w:cs="Courier New"/>
          <w:sz w:val="24"/>
          <w:szCs w:val="24"/>
        </w:rPr>
        <w:t>mr</w:t>
      </w:r>
      <w:r>
        <w:rPr>
          <w:rFonts w:ascii="Courier New" w:hAnsi="Courier New" w:cs="Courier New"/>
          <w:sz w:val="24"/>
          <w:szCs w:val="24"/>
        </w:rPr>
        <w:t>i verilmez. Mahkeme her zaman, M</w:t>
      </w:r>
      <w:r w:rsidRPr="00AA31F0">
        <w:rPr>
          <w:rFonts w:ascii="Courier New" w:hAnsi="Courier New" w:cs="Courier New"/>
          <w:sz w:val="24"/>
          <w:szCs w:val="24"/>
        </w:rPr>
        <w:t xml:space="preserve">üstedinin böyle bir görevin yerine getirilmesini talep etmeye </w:t>
      </w:r>
      <w:r w:rsidR="00F13C27">
        <w:rPr>
          <w:rFonts w:ascii="Courier New" w:hAnsi="Courier New" w:cs="Courier New"/>
          <w:sz w:val="24"/>
          <w:szCs w:val="24"/>
        </w:rPr>
        <w:t xml:space="preserve">dair </w:t>
      </w:r>
      <w:r w:rsidRPr="00AA31F0">
        <w:rPr>
          <w:rFonts w:ascii="Courier New" w:hAnsi="Courier New" w:cs="Courier New"/>
          <w:sz w:val="24"/>
          <w:szCs w:val="24"/>
        </w:rPr>
        <w:t>yasal ve somut bir hakkının olmasını arar.</w:t>
      </w:r>
    </w:p>
    <w:p w:rsidR="004E3220" w:rsidRDefault="004E3220" w:rsidP="004E3220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4E3220" w:rsidRDefault="004E3220" w:rsidP="004E3220">
      <w:pPr>
        <w:spacing w:line="360" w:lineRule="auto"/>
        <w:ind w:firstLine="70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Yukarıda belirtilen Mandamus E</w:t>
      </w:r>
      <w:r w:rsidRPr="00C81EF7">
        <w:rPr>
          <w:rFonts w:ascii="Courier New" w:hAnsi="Courier New" w:cs="Courier New"/>
          <w:sz w:val="24"/>
          <w:szCs w:val="24"/>
        </w:rPr>
        <w:t>mirnamesi ısdar edilmesine dair istida dosyalanması için izin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904AB">
        <w:rPr>
          <w:rFonts w:ascii="Courier New" w:hAnsi="Courier New" w:cs="Courier New"/>
          <w:b/>
          <w:sz w:val="24"/>
          <w:szCs w:val="24"/>
        </w:rPr>
        <w:t>(leave)</w:t>
      </w:r>
      <w:r>
        <w:rPr>
          <w:rFonts w:ascii="Courier New" w:hAnsi="Courier New" w:cs="Courier New"/>
          <w:sz w:val="24"/>
          <w:szCs w:val="24"/>
        </w:rPr>
        <w:t xml:space="preserve"> verilmesi hususundaki </w:t>
      </w:r>
      <w:r w:rsidRPr="00C81EF7">
        <w:rPr>
          <w:rFonts w:ascii="Courier New" w:hAnsi="Courier New" w:cs="Courier New"/>
          <w:sz w:val="24"/>
          <w:szCs w:val="24"/>
        </w:rPr>
        <w:t>prensipleri huzurumdaki izin talep eden istidaya paralel bir şekilde uygulayıp huzurumdaki meseleyi irdelediğimde</w:t>
      </w:r>
      <w:r>
        <w:rPr>
          <w:rFonts w:ascii="Courier New" w:hAnsi="Courier New" w:cs="Courier New"/>
          <w:sz w:val="24"/>
          <w:szCs w:val="24"/>
        </w:rPr>
        <w:t>, Müstedilerin taleplerini dayandırdıkları 65/2007 sayılı Belediye Personel Yasası</w:t>
      </w:r>
      <w:r w:rsidR="00F13C27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 xml:space="preserve">nın 61 (3). maddesinin   veya aynı </w:t>
      </w:r>
      <w:r w:rsidR="00F13C27">
        <w:rPr>
          <w:rFonts w:ascii="Courier New" w:hAnsi="Courier New" w:cs="Courier New"/>
          <w:sz w:val="24"/>
          <w:szCs w:val="24"/>
        </w:rPr>
        <w:t>Y</w:t>
      </w:r>
      <w:r>
        <w:rPr>
          <w:rFonts w:ascii="Courier New" w:hAnsi="Courier New" w:cs="Courier New"/>
          <w:sz w:val="24"/>
          <w:szCs w:val="24"/>
        </w:rPr>
        <w:t>asa</w:t>
      </w:r>
      <w:r w:rsidR="00F13C27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nın diğer maddelerinin, herhal</w:t>
      </w:r>
      <w:r w:rsidR="00F13C27">
        <w:rPr>
          <w:rFonts w:ascii="Courier New" w:hAnsi="Courier New" w:cs="Courier New"/>
          <w:sz w:val="24"/>
          <w:szCs w:val="24"/>
        </w:rPr>
        <w:t>ü</w:t>
      </w:r>
      <w:r>
        <w:rPr>
          <w:rFonts w:ascii="Courier New" w:hAnsi="Courier New" w:cs="Courier New"/>
          <w:sz w:val="24"/>
          <w:szCs w:val="24"/>
        </w:rPr>
        <w:t>k</w:t>
      </w:r>
      <w:r w:rsidR="00F13C27">
        <w:rPr>
          <w:rFonts w:ascii="Courier New" w:hAnsi="Courier New" w:cs="Courier New"/>
          <w:sz w:val="24"/>
          <w:szCs w:val="24"/>
        </w:rPr>
        <w:t>â</w:t>
      </w:r>
      <w:r>
        <w:rPr>
          <w:rFonts w:ascii="Courier New" w:hAnsi="Courier New" w:cs="Courier New"/>
          <w:sz w:val="24"/>
          <w:szCs w:val="24"/>
        </w:rPr>
        <w:t xml:space="preserve">rda </w:t>
      </w:r>
      <w:r w:rsidRPr="00E85780">
        <w:rPr>
          <w:rFonts w:ascii="Courier New" w:hAnsi="Courier New" w:cs="Courier New"/>
          <w:sz w:val="24"/>
          <w:szCs w:val="24"/>
        </w:rPr>
        <w:t>65/20</w:t>
      </w:r>
      <w:r>
        <w:rPr>
          <w:rFonts w:ascii="Courier New" w:hAnsi="Courier New" w:cs="Courier New"/>
          <w:sz w:val="24"/>
          <w:szCs w:val="24"/>
        </w:rPr>
        <w:t>07 sayılı Belediyeler Yasası</w:t>
      </w:r>
      <w:r w:rsidR="00F13C27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 xml:space="preserve">nın herhangi bir maddesinin </w:t>
      </w:r>
      <w:r w:rsidRPr="00E85780">
        <w:rPr>
          <w:rFonts w:ascii="Courier New" w:hAnsi="Courier New" w:cs="Courier New"/>
          <w:sz w:val="24"/>
          <w:szCs w:val="24"/>
        </w:rPr>
        <w:t>Müstedi</w:t>
      </w:r>
      <w:r>
        <w:rPr>
          <w:rFonts w:ascii="Courier New" w:hAnsi="Courier New" w:cs="Courier New"/>
          <w:sz w:val="24"/>
          <w:szCs w:val="24"/>
        </w:rPr>
        <w:t>ler</w:t>
      </w:r>
      <w:r w:rsidR="00F13C27">
        <w:rPr>
          <w:rFonts w:ascii="Courier New" w:hAnsi="Courier New" w:cs="Courier New"/>
          <w:sz w:val="24"/>
          <w:szCs w:val="24"/>
        </w:rPr>
        <w:t>,</w:t>
      </w:r>
      <w:r w:rsidRPr="00E85780">
        <w:rPr>
          <w:rFonts w:ascii="Courier New" w:hAnsi="Courier New" w:cs="Courier New"/>
          <w:sz w:val="24"/>
          <w:szCs w:val="24"/>
        </w:rPr>
        <w:t xml:space="preserve"> Girne Belediyesi,</w:t>
      </w:r>
      <w:r w:rsidR="00F13C27">
        <w:rPr>
          <w:rFonts w:ascii="Courier New" w:hAnsi="Courier New" w:cs="Courier New"/>
          <w:sz w:val="24"/>
          <w:szCs w:val="24"/>
        </w:rPr>
        <w:t xml:space="preserve"> </w:t>
      </w:r>
      <w:r w:rsidRPr="00E85780">
        <w:rPr>
          <w:rFonts w:ascii="Courier New" w:hAnsi="Courier New" w:cs="Courier New"/>
          <w:sz w:val="24"/>
          <w:szCs w:val="24"/>
        </w:rPr>
        <w:t>Belediye Başkanı, Girne Belediyesi Meclisi</w:t>
      </w:r>
      <w:r w:rsidR="00F13C27">
        <w:rPr>
          <w:rFonts w:ascii="Courier New" w:hAnsi="Courier New" w:cs="Courier New"/>
          <w:sz w:val="24"/>
          <w:szCs w:val="24"/>
        </w:rPr>
        <w:t xml:space="preserve"> </w:t>
      </w:r>
      <w:r w:rsidRPr="00E85780">
        <w:rPr>
          <w:rFonts w:ascii="Courier New" w:hAnsi="Courier New" w:cs="Courier New"/>
          <w:sz w:val="24"/>
          <w:szCs w:val="24"/>
        </w:rPr>
        <w:t>ve Girne Şehri</w:t>
      </w:r>
      <w:r>
        <w:rPr>
          <w:rFonts w:ascii="Courier New" w:hAnsi="Courier New" w:cs="Courier New"/>
          <w:sz w:val="24"/>
          <w:szCs w:val="24"/>
        </w:rPr>
        <w:t xml:space="preserve"> Hemşehrilerine</w:t>
      </w:r>
      <w:r w:rsidR="005C210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bu kapsamda bir yasal görevin/kamu görevinin yerine getirilmesini Müstedialeyhten talep etmeye</w:t>
      </w:r>
      <w:r w:rsidR="00F13C27">
        <w:rPr>
          <w:rFonts w:ascii="Courier New" w:hAnsi="Courier New" w:cs="Courier New"/>
          <w:sz w:val="24"/>
          <w:szCs w:val="24"/>
        </w:rPr>
        <w:t xml:space="preserve"> dair</w:t>
      </w:r>
      <w:r>
        <w:rPr>
          <w:rFonts w:ascii="Courier New" w:hAnsi="Courier New" w:cs="Courier New"/>
          <w:sz w:val="24"/>
          <w:szCs w:val="24"/>
        </w:rPr>
        <w:t xml:space="preserve"> yasal ve somut bir hak verdiğini </w:t>
      </w:r>
      <w:r>
        <w:rPr>
          <w:rFonts w:ascii="Courier New" w:hAnsi="Courier New" w:cs="Courier New"/>
          <w:b/>
          <w:sz w:val="24"/>
          <w:szCs w:val="24"/>
        </w:rPr>
        <w:t>(</w:t>
      </w:r>
      <w:r w:rsidRPr="006E57B6">
        <w:rPr>
          <w:rFonts w:ascii="Courier New" w:hAnsi="Courier New" w:cs="Courier New"/>
          <w:b/>
          <w:sz w:val="24"/>
          <w:szCs w:val="24"/>
        </w:rPr>
        <w:t>The applicant must have a spesific legal right to enforce, or a spesific legal right to enforcement of the duty</w:t>
      </w:r>
      <w:r>
        <w:rPr>
          <w:rFonts w:ascii="Courier New" w:hAnsi="Courier New" w:cs="Courier New"/>
          <w:b/>
          <w:sz w:val="24"/>
          <w:szCs w:val="24"/>
        </w:rPr>
        <w:t>)</w:t>
      </w:r>
      <w:r w:rsidRPr="006E57B6">
        <w:rPr>
          <w:rFonts w:ascii="Courier New" w:hAnsi="Courier New" w:cs="Courier New"/>
          <w:b/>
          <w:sz w:val="24"/>
          <w:szCs w:val="24"/>
        </w:rPr>
        <w:t xml:space="preserve"> </w:t>
      </w:r>
      <w:r w:rsidRPr="006E57B6">
        <w:rPr>
          <w:rFonts w:ascii="Courier New" w:hAnsi="Courier New" w:cs="Courier New"/>
          <w:sz w:val="24"/>
          <w:szCs w:val="24"/>
        </w:rPr>
        <w:t>ilk nazarda</w:t>
      </w:r>
      <w:r w:rsidR="005C210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(prima faci</w:t>
      </w:r>
      <w:r w:rsidRPr="00A73742">
        <w:rPr>
          <w:rFonts w:ascii="Courier New" w:hAnsi="Courier New" w:cs="Courier New"/>
          <w:b/>
          <w:sz w:val="24"/>
          <w:szCs w:val="24"/>
        </w:rPr>
        <w:t>e )</w:t>
      </w:r>
      <w:r w:rsidRPr="006E57B6">
        <w:rPr>
          <w:rFonts w:ascii="Courier New" w:hAnsi="Courier New" w:cs="Courier New"/>
          <w:sz w:val="24"/>
          <w:szCs w:val="24"/>
        </w:rPr>
        <w:t>söylemek mümkün görünmemektedir.</w:t>
      </w:r>
      <w:r>
        <w:rPr>
          <w:rFonts w:ascii="Courier New" w:hAnsi="Courier New" w:cs="Courier New"/>
          <w:sz w:val="24"/>
          <w:szCs w:val="24"/>
        </w:rPr>
        <w:t xml:space="preserve">                                             </w:t>
      </w:r>
    </w:p>
    <w:p w:rsidR="00416FC3" w:rsidRDefault="00416FC3" w:rsidP="004E3220">
      <w:pPr>
        <w:spacing w:line="360" w:lineRule="auto"/>
        <w:ind w:firstLine="705"/>
        <w:rPr>
          <w:rFonts w:ascii="Courier New" w:hAnsi="Courier New" w:cs="Courier New"/>
          <w:sz w:val="24"/>
          <w:szCs w:val="24"/>
        </w:rPr>
      </w:pPr>
    </w:p>
    <w:p w:rsidR="00416FC3" w:rsidRDefault="00416FC3" w:rsidP="004E3220">
      <w:pPr>
        <w:spacing w:line="360" w:lineRule="auto"/>
        <w:ind w:firstLine="705"/>
        <w:rPr>
          <w:rFonts w:ascii="Courier New" w:hAnsi="Courier New" w:cs="Courier New"/>
          <w:sz w:val="24"/>
          <w:szCs w:val="24"/>
        </w:rPr>
      </w:pPr>
    </w:p>
    <w:p w:rsidR="00416FC3" w:rsidRPr="00C81EF7" w:rsidRDefault="00416FC3" w:rsidP="004E3220">
      <w:pPr>
        <w:spacing w:line="360" w:lineRule="auto"/>
        <w:ind w:firstLine="705"/>
        <w:rPr>
          <w:rFonts w:ascii="Courier New" w:hAnsi="Courier New" w:cs="Courier New"/>
          <w:sz w:val="24"/>
          <w:szCs w:val="24"/>
        </w:rPr>
      </w:pPr>
    </w:p>
    <w:p w:rsidR="004E3220" w:rsidRDefault="004E3220" w:rsidP="004E3220">
      <w:pPr>
        <w:spacing w:line="360" w:lineRule="auto"/>
        <w:ind w:firstLine="70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Belirtilenler ışığında, </w:t>
      </w:r>
      <w:r w:rsidRPr="00C81EF7">
        <w:rPr>
          <w:rFonts w:ascii="Courier New" w:hAnsi="Courier New" w:cs="Courier New"/>
          <w:sz w:val="24"/>
          <w:szCs w:val="24"/>
        </w:rPr>
        <w:t>daha ileri bir incelemeye gi</w:t>
      </w:r>
      <w:r w:rsidR="00F13C27">
        <w:rPr>
          <w:rFonts w:ascii="Courier New" w:hAnsi="Courier New" w:cs="Courier New"/>
          <w:sz w:val="24"/>
          <w:szCs w:val="24"/>
        </w:rPr>
        <w:t>dil</w:t>
      </w:r>
      <w:r w:rsidRPr="00C81EF7">
        <w:rPr>
          <w:rFonts w:ascii="Courier New" w:hAnsi="Courier New" w:cs="Courier New"/>
          <w:sz w:val="24"/>
          <w:szCs w:val="24"/>
        </w:rPr>
        <w:t>meden istidanın reddi gereklidir</w:t>
      </w:r>
      <w:r>
        <w:rPr>
          <w:rFonts w:ascii="Courier New" w:hAnsi="Courier New" w:cs="Courier New"/>
          <w:sz w:val="24"/>
          <w:szCs w:val="24"/>
        </w:rPr>
        <w:t>.</w:t>
      </w:r>
    </w:p>
    <w:p w:rsidR="00416FC3" w:rsidRDefault="00416FC3" w:rsidP="00F13C27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4E3220" w:rsidRDefault="004E3220" w:rsidP="004E3220">
      <w:pPr>
        <w:spacing w:line="360" w:lineRule="auto"/>
        <w:ind w:firstLine="705"/>
        <w:rPr>
          <w:rFonts w:ascii="Courier New" w:hAnsi="Courier New" w:cs="Courier New"/>
          <w:sz w:val="24"/>
          <w:szCs w:val="24"/>
        </w:rPr>
      </w:pPr>
      <w:r w:rsidRPr="00943948">
        <w:rPr>
          <w:rFonts w:ascii="Courier New" w:hAnsi="Courier New" w:cs="Courier New"/>
          <w:b/>
          <w:sz w:val="24"/>
          <w:szCs w:val="24"/>
        </w:rPr>
        <w:t>Netice itibarı ile</w:t>
      </w:r>
      <w:r>
        <w:rPr>
          <w:rFonts w:ascii="Courier New" w:hAnsi="Courier New" w:cs="Courier New"/>
          <w:b/>
          <w:sz w:val="24"/>
          <w:szCs w:val="24"/>
        </w:rPr>
        <w:t>;</w:t>
      </w:r>
      <w:r>
        <w:rPr>
          <w:rFonts w:ascii="Courier New" w:hAnsi="Courier New" w:cs="Courier New"/>
          <w:sz w:val="24"/>
          <w:szCs w:val="24"/>
        </w:rPr>
        <w:t xml:space="preserve"> istida re</w:t>
      </w:r>
      <w:r w:rsidR="00F13C27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 xml:space="preserve"> ve iptal edilir.</w:t>
      </w:r>
    </w:p>
    <w:p w:rsidR="004E3220" w:rsidRDefault="004E3220" w:rsidP="004E3220">
      <w:pPr>
        <w:spacing w:line="360" w:lineRule="auto"/>
        <w:ind w:firstLine="705"/>
        <w:rPr>
          <w:rFonts w:ascii="Courier New" w:hAnsi="Courier New" w:cs="Courier New"/>
          <w:sz w:val="24"/>
          <w:szCs w:val="24"/>
        </w:rPr>
      </w:pPr>
    </w:p>
    <w:p w:rsidR="004E3220" w:rsidRDefault="004E3220" w:rsidP="004E3220">
      <w:pPr>
        <w:spacing w:line="360" w:lineRule="auto"/>
        <w:ind w:firstLine="705"/>
        <w:rPr>
          <w:rFonts w:ascii="Courier New" w:hAnsi="Courier New" w:cs="Courier New"/>
          <w:sz w:val="24"/>
          <w:szCs w:val="24"/>
        </w:rPr>
      </w:pPr>
    </w:p>
    <w:p w:rsidR="00416FC3" w:rsidRDefault="00416FC3" w:rsidP="004E3220">
      <w:pPr>
        <w:spacing w:line="360" w:lineRule="auto"/>
        <w:ind w:firstLine="705"/>
        <w:rPr>
          <w:rFonts w:ascii="Courier New" w:hAnsi="Courier New" w:cs="Courier New"/>
          <w:sz w:val="24"/>
          <w:szCs w:val="24"/>
        </w:rPr>
      </w:pPr>
    </w:p>
    <w:p w:rsidR="004E3220" w:rsidRPr="00C81EF7" w:rsidRDefault="004E3220" w:rsidP="004E3220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4E3220" w:rsidRPr="00C81EF7" w:rsidRDefault="004E3220" w:rsidP="004E3220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C81EF7">
        <w:rPr>
          <w:rFonts w:ascii="Courier New" w:hAnsi="Courier New" w:cs="Courier New"/>
          <w:sz w:val="24"/>
          <w:szCs w:val="24"/>
        </w:rPr>
        <w:tab/>
      </w:r>
      <w:r w:rsidRPr="00C81EF7">
        <w:rPr>
          <w:rFonts w:ascii="Courier New" w:hAnsi="Courier New" w:cs="Courier New"/>
          <w:sz w:val="24"/>
          <w:szCs w:val="24"/>
        </w:rPr>
        <w:tab/>
      </w:r>
      <w:r w:rsidRPr="00C81EF7">
        <w:rPr>
          <w:rFonts w:ascii="Courier New" w:hAnsi="Courier New" w:cs="Courier New"/>
          <w:sz w:val="24"/>
          <w:szCs w:val="24"/>
        </w:rPr>
        <w:tab/>
      </w:r>
      <w:r w:rsidRPr="00C81EF7">
        <w:rPr>
          <w:rFonts w:ascii="Courier New" w:hAnsi="Courier New" w:cs="Courier New"/>
          <w:sz w:val="24"/>
          <w:szCs w:val="24"/>
        </w:rPr>
        <w:tab/>
      </w:r>
      <w:r w:rsidRPr="00C81EF7">
        <w:rPr>
          <w:rFonts w:ascii="Courier New" w:hAnsi="Courier New" w:cs="Courier New"/>
          <w:sz w:val="24"/>
          <w:szCs w:val="24"/>
        </w:rPr>
        <w:tab/>
      </w:r>
      <w:r w:rsidR="00F13C27">
        <w:rPr>
          <w:rFonts w:ascii="Courier New" w:hAnsi="Courier New" w:cs="Courier New"/>
          <w:sz w:val="24"/>
          <w:szCs w:val="24"/>
        </w:rPr>
        <w:tab/>
      </w:r>
      <w:r w:rsidR="00F13C27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C81EF7">
        <w:rPr>
          <w:rFonts w:ascii="Courier New" w:hAnsi="Courier New" w:cs="Courier New"/>
          <w:sz w:val="24"/>
          <w:szCs w:val="24"/>
        </w:rPr>
        <w:t>Gülden Çiftçioğlu</w:t>
      </w:r>
    </w:p>
    <w:p w:rsidR="004E3220" w:rsidRDefault="004E3220" w:rsidP="004E3220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 w:rsidRPr="00C81EF7">
        <w:rPr>
          <w:rFonts w:ascii="Courier New" w:hAnsi="Courier New" w:cs="Courier New"/>
          <w:sz w:val="24"/>
          <w:szCs w:val="24"/>
        </w:rPr>
        <w:t xml:space="preserve"> </w:t>
      </w:r>
      <w:r w:rsidRPr="00C81EF7">
        <w:rPr>
          <w:rFonts w:ascii="Courier New" w:hAnsi="Courier New" w:cs="Courier New"/>
          <w:sz w:val="24"/>
          <w:szCs w:val="24"/>
        </w:rPr>
        <w:tab/>
      </w:r>
      <w:r w:rsidRPr="00C81EF7">
        <w:rPr>
          <w:rFonts w:ascii="Courier New" w:hAnsi="Courier New" w:cs="Courier New"/>
          <w:sz w:val="24"/>
          <w:szCs w:val="24"/>
        </w:rPr>
        <w:tab/>
      </w:r>
      <w:r w:rsidRPr="00C81EF7">
        <w:rPr>
          <w:rFonts w:ascii="Courier New" w:hAnsi="Courier New" w:cs="Courier New"/>
          <w:sz w:val="24"/>
          <w:szCs w:val="24"/>
        </w:rPr>
        <w:tab/>
      </w:r>
      <w:r w:rsidRPr="00C81EF7">
        <w:rPr>
          <w:rFonts w:ascii="Courier New" w:hAnsi="Courier New" w:cs="Courier New"/>
          <w:sz w:val="24"/>
          <w:szCs w:val="24"/>
        </w:rPr>
        <w:tab/>
      </w:r>
      <w:r w:rsidRPr="00C81EF7">
        <w:rPr>
          <w:rFonts w:ascii="Courier New" w:hAnsi="Courier New" w:cs="Courier New"/>
          <w:sz w:val="24"/>
          <w:szCs w:val="24"/>
        </w:rPr>
        <w:tab/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      </w:t>
      </w:r>
      <w:r w:rsidRPr="00C81EF7">
        <w:rPr>
          <w:rFonts w:ascii="Courier New" w:hAnsi="Courier New" w:cs="Courier New"/>
          <w:sz w:val="24"/>
          <w:szCs w:val="24"/>
        </w:rPr>
        <w:t>(Yargıç)</w:t>
      </w:r>
    </w:p>
    <w:p w:rsidR="00F13C27" w:rsidRDefault="00F13C27" w:rsidP="00F13C27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E72424" w:rsidRDefault="00E72424" w:rsidP="00F13C27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416FC3" w:rsidRDefault="00416FC3" w:rsidP="00F13C27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196A91" w:rsidRDefault="00F13C27" w:rsidP="00863F20">
      <w:pPr>
        <w:spacing w:line="360" w:lineRule="auto"/>
      </w:pPr>
      <w:r>
        <w:rPr>
          <w:rFonts w:ascii="Courier New" w:hAnsi="Courier New" w:cs="Courier New"/>
          <w:sz w:val="24"/>
          <w:szCs w:val="24"/>
        </w:rPr>
        <w:t>21 Ekim, 2020</w:t>
      </w:r>
      <w:r w:rsidR="00863F20">
        <w:rPr>
          <w:rFonts w:ascii="Courier New" w:hAnsi="Courier New" w:cs="Courier New"/>
          <w:sz w:val="24"/>
          <w:szCs w:val="24"/>
        </w:rPr>
        <w:br/>
      </w:r>
    </w:p>
    <w:sectPr w:rsidR="00196A91" w:rsidSect="001C48AF">
      <w:headerReference w:type="even" r:id="rId7"/>
      <w:headerReference w:type="default" r:id="rId8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3D7" w:rsidRDefault="00A373D7" w:rsidP="009074C5">
      <w:pPr>
        <w:spacing w:after="0" w:line="240" w:lineRule="auto"/>
      </w:pPr>
      <w:r>
        <w:separator/>
      </w:r>
    </w:p>
  </w:endnote>
  <w:endnote w:type="continuationSeparator" w:id="1">
    <w:p w:rsidR="00A373D7" w:rsidRDefault="00A373D7" w:rsidP="0090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3D7" w:rsidRDefault="00A373D7" w:rsidP="009074C5">
      <w:pPr>
        <w:spacing w:after="0" w:line="240" w:lineRule="auto"/>
      </w:pPr>
      <w:r>
        <w:separator/>
      </w:r>
    </w:p>
  </w:footnote>
  <w:footnote w:type="continuationSeparator" w:id="1">
    <w:p w:rsidR="00A373D7" w:rsidRDefault="00A373D7" w:rsidP="00907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8D3" w:rsidRDefault="00BA0992" w:rsidP="001C48AF">
    <w:pPr>
      <w:pStyle w:val="s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F13C27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908D3" w:rsidRDefault="00A373D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8D3" w:rsidRDefault="00BA0992" w:rsidP="001C48AF">
    <w:pPr>
      <w:pStyle w:val="s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F13C27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63F20">
      <w:rPr>
        <w:rStyle w:val="SayfaNumaras"/>
        <w:noProof/>
      </w:rPr>
      <w:t>7</w:t>
    </w:r>
    <w:r>
      <w:rPr>
        <w:rStyle w:val="SayfaNumaras"/>
      </w:rPr>
      <w:fldChar w:fldCharType="end"/>
    </w:r>
  </w:p>
  <w:p w:rsidR="004908D3" w:rsidRDefault="00A373D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A7E91"/>
    <w:multiLevelType w:val="hybridMultilevel"/>
    <w:tmpl w:val="D444C0DA"/>
    <w:lvl w:ilvl="0" w:tplc="BCFA3968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1B1C77"/>
    <w:multiLevelType w:val="hybridMultilevel"/>
    <w:tmpl w:val="693218EC"/>
    <w:lvl w:ilvl="0" w:tplc="5B1A4FD8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5824BA5"/>
    <w:multiLevelType w:val="hybridMultilevel"/>
    <w:tmpl w:val="BAEA15C6"/>
    <w:lvl w:ilvl="0" w:tplc="3EBC1E3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220"/>
    <w:rsid w:val="00196A91"/>
    <w:rsid w:val="003121C0"/>
    <w:rsid w:val="00416FC3"/>
    <w:rsid w:val="004E3220"/>
    <w:rsid w:val="00510FF7"/>
    <w:rsid w:val="00587C8A"/>
    <w:rsid w:val="005B0145"/>
    <w:rsid w:val="005C210B"/>
    <w:rsid w:val="00834891"/>
    <w:rsid w:val="00863F20"/>
    <w:rsid w:val="009074C5"/>
    <w:rsid w:val="00A373D7"/>
    <w:rsid w:val="00AF03D8"/>
    <w:rsid w:val="00B04145"/>
    <w:rsid w:val="00BA0992"/>
    <w:rsid w:val="00C542AE"/>
    <w:rsid w:val="00C86EA3"/>
    <w:rsid w:val="00CF62CC"/>
    <w:rsid w:val="00D11492"/>
    <w:rsid w:val="00DF57F2"/>
    <w:rsid w:val="00E72424"/>
    <w:rsid w:val="00EC6000"/>
    <w:rsid w:val="00F1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220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E32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E3220"/>
    <w:rPr>
      <w:rFonts w:ascii="Calibri" w:eastAsia="Times New Roman" w:hAnsi="Calibri" w:cs="Times New Roman"/>
    </w:rPr>
  </w:style>
  <w:style w:type="character" w:styleId="SayfaNumaras">
    <w:name w:val="page number"/>
    <w:basedOn w:val="VarsaylanParagrafYazTipi"/>
    <w:rsid w:val="004E3220"/>
    <w:rPr>
      <w:rFonts w:cs="Times New Roman"/>
    </w:rPr>
  </w:style>
  <w:style w:type="paragraph" w:customStyle="1" w:styleId="ListeParagraf1">
    <w:name w:val="Liste Paragraf1"/>
    <w:basedOn w:val="Normal"/>
    <w:rsid w:val="004E3220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mah10</dc:creator>
  <cp:lastModifiedBy>mah10</cp:lastModifiedBy>
  <cp:revision>14</cp:revision>
  <dcterms:created xsi:type="dcterms:W3CDTF">2020-11-11T13:19:00Z</dcterms:created>
  <dcterms:modified xsi:type="dcterms:W3CDTF">2020-11-13T13:57:00Z</dcterms:modified>
</cp:coreProperties>
</file>