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D4" w:rsidRPr="00932E79" w:rsidRDefault="00DF5FD4" w:rsidP="00DF5FD4">
      <w:pPr>
        <w:rPr>
          <w:rFonts w:cs="Courier New"/>
          <w:szCs w:val="24"/>
        </w:rPr>
      </w:pPr>
      <w:bookmarkStart w:id="0" w:name="_GoBack"/>
      <w:bookmarkEnd w:id="0"/>
      <w:r>
        <w:rPr>
          <w:rFonts w:cs="Courier New"/>
          <w:szCs w:val="24"/>
        </w:rPr>
        <w:t xml:space="preserve">D. </w:t>
      </w:r>
      <w:r w:rsidR="009D0D93">
        <w:rPr>
          <w:rFonts w:cs="Courier New"/>
          <w:szCs w:val="24"/>
        </w:rPr>
        <w:t>2</w:t>
      </w:r>
      <w:r>
        <w:rPr>
          <w:rFonts w:cs="Courier New"/>
          <w:szCs w:val="24"/>
        </w:rPr>
        <w:t xml:space="preserve">/2021               </w:t>
      </w:r>
      <w:r w:rsidRPr="00932E79">
        <w:rPr>
          <w:rFonts w:cs="Courier New"/>
          <w:szCs w:val="24"/>
        </w:rPr>
        <w:t>Yargıtay</w:t>
      </w:r>
      <w:r w:rsidR="009D0D93">
        <w:rPr>
          <w:rFonts w:cs="Courier New"/>
          <w:szCs w:val="24"/>
        </w:rPr>
        <w:t>/</w:t>
      </w:r>
      <w:r w:rsidRPr="00932E79">
        <w:rPr>
          <w:rFonts w:cs="Courier New"/>
          <w:szCs w:val="24"/>
        </w:rPr>
        <w:t>Asli</w:t>
      </w:r>
      <w:r w:rsidR="009D0D93">
        <w:rPr>
          <w:rFonts w:cs="Courier New"/>
          <w:szCs w:val="24"/>
        </w:rPr>
        <w:t>/</w:t>
      </w:r>
      <w:r w:rsidRPr="00932E79">
        <w:rPr>
          <w:rFonts w:cs="Courier New"/>
          <w:szCs w:val="24"/>
        </w:rPr>
        <w:t>Yetki</w:t>
      </w:r>
      <w:r w:rsidR="009D0D93">
        <w:rPr>
          <w:rFonts w:cs="Courier New"/>
          <w:szCs w:val="24"/>
        </w:rPr>
        <w:t xml:space="preserve"> İstida</w:t>
      </w:r>
      <w:r w:rsidRPr="00932E79">
        <w:rPr>
          <w:rFonts w:cs="Courier New"/>
          <w:szCs w:val="24"/>
        </w:rPr>
        <w:t xml:space="preserve"> No:</w:t>
      </w:r>
      <w:r w:rsidRPr="009D0D93">
        <w:rPr>
          <w:rFonts w:cs="Courier New"/>
          <w:szCs w:val="24"/>
        </w:rPr>
        <w:t xml:space="preserve"> 3/2021</w:t>
      </w:r>
    </w:p>
    <w:p w:rsidR="00DF5FD4" w:rsidRDefault="00DF5FD4" w:rsidP="00932E79">
      <w:pPr>
        <w:rPr>
          <w:rFonts w:cs="Courier New"/>
          <w:szCs w:val="24"/>
        </w:rPr>
      </w:pPr>
    </w:p>
    <w:p w:rsidR="00DF5FD4" w:rsidRDefault="0033571D" w:rsidP="00DF5FD4">
      <w:pPr>
        <w:spacing w:line="360" w:lineRule="auto"/>
        <w:rPr>
          <w:rFonts w:cs="Courier New"/>
          <w:szCs w:val="24"/>
        </w:rPr>
      </w:pPr>
      <w:r w:rsidRPr="00932E79">
        <w:rPr>
          <w:rFonts w:cs="Courier New"/>
          <w:szCs w:val="24"/>
        </w:rPr>
        <w:t>YÜKSEK MAHKEME HUZURUNDA</w:t>
      </w:r>
      <w:r w:rsidR="00DF5FD4" w:rsidRPr="00DF5FD4">
        <w:rPr>
          <w:rFonts w:cs="Courier New"/>
          <w:szCs w:val="24"/>
        </w:rPr>
        <w:t xml:space="preserve"> </w:t>
      </w:r>
      <w:r w:rsidR="00DF5FD4">
        <w:rPr>
          <w:rFonts w:cs="Courier New"/>
          <w:szCs w:val="24"/>
        </w:rPr>
        <w:t xml:space="preserve">     </w:t>
      </w:r>
      <w:r w:rsidR="00DF5FD4">
        <w:rPr>
          <w:rFonts w:cs="Courier New"/>
          <w:b/>
          <w:szCs w:val="24"/>
        </w:rPr>
        <w:t xml:space="preserve">  </w:t>
      </w:r>
      <w:r w:rsidR="00DF5FD4" w:rsidRPr="00932E79">
        <w:rPr>
          <w:rFonts w:cs="Courier New"/>
          <w:szCs w:val="24"/>
        </w:rPr>
        <w:t>(Girne Dava No: 1486/</w:t>
      </w:r>
      <w:r w:rsidR="009D0D93">
        <w:rPr>
          <w:rFonts w:cs="Courier New"/>
          <w:szCs w:val="24"/>
        </w:rPr>
        <w:t>20</w:t>
      </w:r>
      <w:r w:rsidR="00DF5FD4" w:rsidRPr="00932E79">
        <w:rPr>
          <w:rFonts w:cs="Courier New"/>
          <w:szCs w:val="24"/>
        </w:rPr>
        <w:t>19)</w:t>
      </w:r>
    </w:p>
    <w:p w:rsidR="009D0D93" w:rsidRPr="00932E79" w:rsidRDefault="009D0D93" w:rsidP="00DF5FD4">
      <w:pPr>
        <w:spacing w:line="360" w:lineRule="auto"/>
        <w:rPr>
          <w:rFonts w:cs="Courier New"/>
          <w:szCs w:val="24"/>
        </w:rPr>
      </w:pPr>
    </w:p>
    <w:p w:rsidR="0033571D" w:rsidRPr="00932E79" w:rsidRDefault="0033571D" w:rsidP="00DF5FD4">
      <w:pPr>
        <w:rPr>
          <w:rFonts w:cs="Courier New"/>
          <w:szCs w:val="24"/>
        </w:rPr>
      </w:pPr>
      <w:r w:rsidRPr="00932E79">
        <w:rPr>
          <w:rFonts w:cs="Courier New"/>
          <w:szCs w:val="24"/>
        </w:rPr>
        <w:t>YARGITAY ASLİ YETKİ</w:t>
      </w:r>
      <w:r w:rsidR="00DF5FD4">
        <w:rPr>
          <w:rFonts w:cs="Courier New"/>
          <w:szCs w:val="24"/>
        </w:rPr>
        <w:t xml:space="preserve">       </w:t>
      </w:r>
      <w:r w:rsidRPr="00932E79">
        <w:rPr>
          <w:rFonts w:cs="Courier New"/>
          <w:szCs w:val="24"/>
        </w:rPr>
        <w:t xml:space="preserve">  </w:t>
      </w:r>
      <w:r w:rsidRPr="00932E79">
        <w:rPr>
          <w:rFonts w:cs="Courier New"/>
          <w:szCs w:val="24"/>
        </w:rPr>
        <w:tab/>
      </w:r>
      <w:r w:rsidRPr="00932E79">
        <w:rPr>
          <w:rFonts w:cs="Courier New"/>
          <w:szCs w:val="24"/>
        </w:rPr>
        <w:tab/>
      </w:r>
    </w:p>
    <w:p w:rsidR="0033571D" w:rsidRPr="00932E79" w:rsidRDefault="00932E79" w:rsidP="00932E79">
      <w:pPr>
        <w:spacing w:line="360" w:lineRule="auto"/>
        <w:rPr>
          <w:rFonts w:cs="Courier New"/>
          <w:szCs w:val="24"/>
        </w:rPr>
      </w:pPr>
      <w:r>
        <w:rPr>
          <w:rFonts w:cs="Courier New"/>
          <w:b/>
          <w:szCs w:val="24"/>
        </w:rPr>
        <w:tab/>
      </w:r>
      <w:r>
        <w:rPr>
          <w:rFonts w:cs="Courier New"/>
          <w:b/>
          <w:szCs w:val="24"/>
        </w:rPr>
        <w:tab/>
      </w:r>
      <w:r>
        <w:rPr>
          <w:rFonts w:cs="Courier New"/>
          <w:b/>
          <w:szCs w:val="24"/>
        </w:rPr>
        <w:tab/>
      </w:r>
      <w:r>
        <w:rPr>
          <w:rFonts w:cs="Courier New"/>
          <w:b/>
          <w:szCs w:val="24"/>
        </w:rPr>
        <w:tab/>
      </w:r>
    </w:p>
    <w:p w:rsidR="0033571D" w:rsidRPr="00932E79" w:rsidRDefault="0033571D" w:rsidP="00932E79">
      <w:pPr>
        <w:rPr>
          <w:rFonts w:cs="Courier New"/>
          <w:szCs w:val="24"/>
        </w:rPr>
      </w:pPr>
      <w:r w:rsidRPr="00932E79">
        <w:rPr>
          <w:rFonts w:cs="Courier New"/>
          <w:szCs w:val="24"/>
        </w:rPr>
        <w:t>Yargıç Talat Usar Huzurunda.</w:t>
      </w:r>
    </w:p>
    <w:p w:rsidR="0033571D" w:rsidRPr="00932E79" w:rsidRDefault="0033571D" w:rsidP="00932E79">
      <w:pPr>
        <w:spacing w:line="360" w:lineRule="auto"/>
        <w:rPr>
          <w:rFonts w:cs="Courier New"/>
          <w:szCs w:val="24"/>
        </w:rPr>
      </w:pPr>
    </w:p>
    <w:p w:rsidR="0033571D" w:rsidRPr="00932E79" w:rsidRDefault="0033571D" w:rsidP="00932E79">
      <w:pPr>
        <w:spacing w:line="360" w:lineRule="auto"/>
        <w:ind w:left="1134" w:hanging="1134"/>
        <w:rPr>
          <w:rFonts w:cs="Courier New"/>
          <w:szCs w:val="24"/>
        </w:rPr>
      </w:pPr>
      <w:r w:rsidRPr="00932E79">
        <w:rPr>
          <w:rFonts w:cs="Courier New"/>
          <w:szCs w:val="24"/>
        </w:rPr>
        <w:t>Müstedi</w:t>
      </w:r>
      <w:r w:rsidR="005024AE">
        <w:rPr>
          <w:rFonts w:cs="Courier New"/>
          <w:szCs w:val="24"/>
        </w:rPr>
        <w:t xml:space="preserve">  </w:t>
      </w:r>
      <w:r w:rsidRPr="00932E79">
        <w:rPr>
          <w:rFonts w:cs="Courier New"/>
          <w:szCs w:val="24"/>
        </w:rPr>
        <w:t xml:space="preserve">: Sami Nuray, Namık Kemal Sok., No: 57, Girne. </w:t>
      </w:r>
    </w:p>
    <w:p w:rsidR="0033571D" w:rsidRPr="00932E79" w:rsidRDefault="0033571D" w:rsidP="00932E79">
      <w:pPr>
        <w:spacing w:line="360" w:lineRule="auto"/>
        <w:rPr>
          <w:rFonts w:cs="Courier New"/>
          <w:szCs w:val="24"/>
        </w:rPr>
      </w:pPr>
    </w:p>
    <w:p w:rsidR="0033571D" w:rsidRPr="00932E79" w:rsidRDefault="0033571D" w:rsidP="00932E79">
      <w:pPr>
        <w:spacing w:line="360" w:lineRule="auto"/>
        <w:ind w:left="3540" w:firstLine="708"/>
        <w:rPr>
          <w:rFonts w:cs="Courier New"/>
          <w:szCs w:val="24"/>
        </w:rPr>
      </w:pPr>
      <w:r w:rsidRPr="00932E79">
        <w:rPr>
          <w:rFonts w:cs="Courier New"/>
          <w:szCs w:val="24"/>
        </w:rPr>
        <w:t>-ile –</w:t>
      </w:r>
    </w:p>
    <w:p w:rsidR="0033571D" w:rsidRPr="00932E79" w:rsidRDefault="0033571D" w:rsidP="00932E79">
      <w:pPr>
        <w:spacing w:line="360" w:lineRule="auto"/>
        <w:rPr>
          <w:rFonts w:cs="Courier New"/>
          <w:szCs w:val="24"/>
        </w:rPr>
      </w:pPr>
    </w:p>
    <w:p w:rsidR="0033571D" w:rsidRPr="00932E79" w:rsidRDefault="0033571D" w:rsidP="00932E79">
      <w:pPr>
        <w:spacing w:line="360" w:lineRule="auto"/>
        <w:ind w:left="1985" w:hanging="1985"/>
        <w:rPr>
          <w:rFonts w:cs="Courier New"/>
          <w:szCs w:val="24"/>
        </w:rPr>
      </w:pPr>
      <w:r w:rsidRPr="00932E79">
        <w:rPr>
          <w:rFonts w:cs="Courier New"/>
          <w:szCs w:val="24"/>
        </w:rPr>
        <w:t>Müstedialeyh: Önay Dilhan, Emine Hanım İsmail Vakfı Mütevellisi, Şht. İbrahim Ramadan</w:t>
      </w:r>
    </w:p>
    <w:p w:rsidR="0033571D" w:rsidRPr="00932E79" w:rsidRDefault="00C916CF" w:rsidP="00C916CF">
      <w:pPr>
        <w:spacing w:line="360" w:lineRule="auto"/>
        <w:rPr>
          <w:rFonts w:cs="Courier New"/>
          <w:szCs w:val="24"/>
        </w:rPr>
      </w:pPr>
      <w:r>
        <w:rPr>
          <w:rFonts w:cs="Courier New"/>
          <w:b/>
          <w:szCs w:val="24"/>
        </w:rPr>
        <w:t xml:space="preserve">              </w:t>
      </w:r>
      <w:r w:rsidR="0033571D" w:rsidRPr="00932E79">
        <w:rPr>
          <w:rFonts w:cs="Courier New"/>
          <w:szCs w:val="24"/>
        </w:rPr>
        <w:t xml:space="preserve">Sok., No: 23, Yenişehir, Lefkoşa. </w:t>
      </w:r>
    </w:p>
    <w:p w:rsidR="0033571D" w:rsidRPr="00932E79" w:rsidRDefault="0033571D" w:rsidP="00932E79">
      <w:pPr>
        <w:spacing w:line="360" w:lineRule="auto"/>
        <w:rPr>
          <w:rFonts w:cs="Courier New"/>
          <w:szCs w:val="24"/>
        </w:rPr>
      </w:pPr>
    </w:p>
    <w:p w:rsidR="0033571D" w:rsidRDefault="0033571D" w:rsidP="00932E79">
      <w:pPr>
        <w:spacing w:line="360" w:lineRule="auto"/>
        <w:rPr>
          <w:rFonts w:cs="Courier New"/>
          <w:szCs w:val="24"/>
        </w:rPr>
      </w:pP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t>A</w:t>
      </w:r>
      <w:r w:rsidR="00C916CF">
        <w:rPr>
          <w:rFonts w:cs="Courier New"/>
          <w:szCs w:val="24"/>
        </w:rPr>
        <w:t xml:space="preserve"> </w:t>
      </w:r>
      <w:r w:rsidRPr="00932E79">
        <w:rPr>
          <w:rFonts w:cs="Courier New"/>
          <w:szCs w:val="24"/>
        </w:rPr>
        <w:t>r</w:t>
      </w:r>
      <w:r w:rsidR="00C916CF">
        <w:rPr>
          <w:rFonts w:cs="Courier New"/>
          <w:szCs w:val="24"/>
        </w:rPr>
        <w:t xml:space="preserve"> </w:t>
      </w:r>
      <w:r w:rsidRPr="00932E79">
        <w:rPr>
          <w:rFonts w:cs="Courier New"/>
          <w:szCs w:val="24"/>
        </w:rPr>
        <w:t>a</w:t>
      </w:r>
      <w:r w:rsidR="00C916CF">
        <w:rPr>
          <w:rFonts w:cs="Courier New"/>
          <w:szCs w:val="24"/>
        </w:rPr>
        <w:t xml:space="preserve"> </w:t>
      </w:r>
      <w:r w:rsidRPr="00932E79">
        <w:rPr>
          <w:rFonts w:cs="Courier New"/>
          <w:szCs w:val="24"/>
        </w:rPr>
        <w:t>s</w:t>
      </w:r>
      <w:r w:rsidR="00C916CF">
        <w:rPr>
          <w:rFonts w:cs="Courier New"/>
          <w:szCs w:val="24"/>
        </w:rPr>
        <w:t xml:space="preserve"> </w:t>
      </w:r>
      <w:r w:rsidRPr="00932E79">
        <w:rPr>
          <w:rFonts w:cs="Courier New"/>
          <w:szCs w:val="24"/>
        </w:rPr>
        <w:t>ı</w:t>
      </w:r>
      <w:r w:rsidR="00C916CF">
        <w:rPr>
          <w:rFonts w:cs="Courier New"/>
          <w:szCs w:val="24"/>
        </w:rPr>
        <w:t xml:space="preserve"> </w:t>
      </w:r>
      <w:r w:rsidRPr="00932E79">
        <w:rPr>
          <w:rFonts w:cs="Courier New"/>
          <w:szCs w:val="24"/>
        </w:rPr>
        <w:t>n</w:t>
      </w:r>
      <w:r w:rsidR="00C916CF">
        <w:rPr>
          <w:rFonts w:cs="Courier New"/>
          <w:szCs w:val="24"/>
        </w:rPr>
        <w:t xml:space="preserve"> </w:t>
      </w:r>
      <w:r w:rsidRPr="00932E79">
        <w:rPr>
          <w:rFonts w:cs="Courier New"/>
          <w:szCs w:val="24"/>
        </w:rPr>
        <w:t>d</w:t>
      </w:r>
      <w:r w:rsidR="00C916CF">
        <w:rPr>
          <w:rFonts w:cs="Courier New"/>
          <w:szCs w:val="24"/>
        </w:rPr>
        <w:t xml:space="preserve"> </w:t>
      </w:r>
      <w:r w:rsidRPr="00932E79">
        <w:rPr>
          <w:rFonts w:cs="Courier New"/>
          <w:szCs w:val="24"/>
        </w:rPr>
        <w:t>a.</w:t>
      </w:r>
    </w:p>
    <w:p w:rsidR="00C916CF" w:rsidRPr="00932E79" w:rsidRDefault="00C916CF" w:rsidP="00932E79">
      <w:pPr>
        <w:spacing w:line="360" w:lineRule="auto"/>
        <w:rPr>
          <w:rFonts w:cs="Courier New"/>
          <w:szCs w:val="24"/>
        </w:rPr>
      </w:pPr>
    </w:p>
    <w:p w:rsidR="00932E79" w:rsidRPr="00932E79" w:rsidRDefault="00932E79" w:rsidP="0076508E">
      <w:pPr>
        <w:spacing w:line="360" w:lineRule="auto"/>
        <w:ind w:left="2410" w:hanging="2410"/>
        <w:rPr>
          <w:rFonts w:cs="Courier New"/>
          <w:szCs w:val="24"/>
        </w:rPr>
      </w:pPr>
      <w:r w:rsidRPr="00932E79">
        <w:rPr>
          <w:rFonts w:cs="Courier New"/>
          <w:szCs w:val="24"/>
        </w:rPr>
        <w:t xml:space="preserve">Müstedi </w:t>
      </w:r>
      <w:r w:rsidR="00EC1C1C">
        <w:rPr>
          <w:rFonts w:cs="Courier New"/>
          <w:szCs w:val="24"/>
        </w:rPr>
        <w:t xml:space="preserve">namına : Avukat </w:t>
      </w:r>
      <w:r w:rsidR="00071074">
        <w:rPr>
          <w:rFonts w:cs="Courier New"/>
          <w:szCs w:val="24"/>
        </w:rPr>
        <w:t xml:space="preserve">Ahmet Said Sayın </w:t>
      </w:r>
      <w:r w:rsidR="00EC1C1C">
        <w:rPr>
          <w:rFonts w:cs="Courier New"/>
          <w:szCs w:val="24"/>
        </w:rPr>
        <w:t>adına</w:t>
      </w:r>
      <w:r w:rsidR="009D0D93">
        <w:rPr>
          <w:rFonts w:cs="Courier New"/>
          <w:szCs w:val="24"/>
        </w:rPr>
        <w:t xml:space="preserve"> ve şahsen</w:t>
      </w:r>
      <w:r w:rsidR="00071074">
        <w:rPr>
          <w:rFonts w:cs="Courier New"/>
          <w:szCs w:val="24"/>
        </w:rPr>
        <w:t xml:space="preserve"> </w:t>
      </w:r>
      <w:r>
        <w:rPr>
          <w:rFonts w:cs="Courier New"/>
          <w:szCs w:val="24"/>
        </w:rPr>
        <w:t>Av</w:t>
      </w:r>
      <w:r w:rsidR="00EC1C1C">
        <w:rPr>
          <w:rFonts w:cs="Courier New"/>
          <w:szCs w:val="24"/>
        </w:rPr>
        <w:t xml:space="preserve">ukat </w:t>
      </w:r>
      <w:r>
        <w:rPr>
          <w:rFonts w:cs="Courier New"/>
          <w:szCs w:val="24"/>
        </w:rPr>
        <w:t xml:space="preserve">Özgü Özyiğit </w:t>
      </w:r>
      <w:r w:rsidR="00EC1C1C">
        <w:rPr>
          <w:rFonts w:cs="Courier New"/>
          <w:szCs w:val="24"/>
        </w:rPr>
        <w:t>hazır.</w:t>
      </w:r>
    </w:p>
    <w:p w:rsidR="00932E79" w:rsidRPr="00932E79" w:rsidRDefault="00932E79" w:rsidP="0076508E">
      <w:pPr>
        <w:spacing w:line="360" w:lineRule="auto"/>
        <w:ind w:left="3119" w:hanging="3119"/>
        <w:rPr>
          <w:rFonts w:cs="Courier New"/>
          <w:szCs w:val="24"/>
        </w:rPr>
      </w:pPr>
      <w:r w:rsidRPr="00932E79">
        <w:rPr>
          <w:rFonts w:cs="Courier New"/>
          <w:szCs w:val="24"/>
        </w:rPr>
        <w:t>Müsted</w:t>
      </w:r>
      <w:r w:rsidR="009D0D93">
        <w:rPr>
          <w:rFonts w:cs="Courier New"/>
          <w:szCs w:val="24"/>
        </w:rPr>
        <w:t>i</w:t>
      </w:r>
      <w:r w:rsidRPr="00932E79">
        <w:rPr>
          <w:rFonts w:cs="Courier New"/>
          <w:szCs w:val="24"/>
        </w:rPr>
        <w:t>aleyh</w:t>
      </w:r>
      <w:r w:rsidR="00071074">
        <w:rPr>
          <w:rFonts w:cs="Courier New"/>
          <w:szCs w:val="24"/>
        </w:rPr>
        <w:t xml:space="preserve"> </w:t>
      </w:r>
      <w:r w:rsidR="00EC1C1C">
        <w:rPr>
          <w:rFonts w:cs="Courier New"/>
          <w:szCs w:val="24"/>
        </w:rPr>
        <w:t xml:space="preserve">namına : Avukat </w:t>
      </w:r>
      <w:r>
        <w:rPr>
          <w:rFonts w:cs="Courier New"/>
          <w:szCs w:val="24"/>
        </w:rPr>
        <w:t>Oktay Çinar</w:t>
      </w:r>
      <w:r w:rsidR="00071074">
        <w:rPr>
          <w:rFonts w:cs="Courier New"/>
          <w:szCs w:val="24"/>
        </w:rPr>
        <w:t xml:space="preserve"> ve Av</w:t>
      </w:r>
      <w:r w:rsidR="00EC1C1C">
        <w:rPr>
          <w:rFonts w:cs="Courier New"/>
          <w:szCs w:val="24"/>
        </w:rPr>
        <w:t xml:space="preserve">ukat </w:t>
      </w:r>
      <w:r w:rsidR="00071074">
        <w:rPr>
          <w:rFonts w:cs="Courier New"/>
          <w:szCs w:val="24"/>
        </w:rPr>
        <w:t>Nurettin Karagözlü</w:t>
      </w:r>
      <w:r w:rsidR="00EC1C1C">
        <w:rPr>
          <w:rFonts w:cs="Courier New"/>
          <w:szCs w:val="24"/>
        </w:rPr>
        <w:t xml:space="preserve"> hazır. </w:t>
      </w:r>
    </w:p>
    <w:p w:rsidR="00932E79" w:rsidRPr="00932E79" w:rsidRDefault="00932E79" w:rsidP="00932E79">
      <w:pPr>
        <w:spacing w:line="360" w:lineRule="auto"/>
        <w:ind w:left="540" w:right="-468" w:hanging="540"/>
        <w:rPr>
          <w:rFonts w:cs="Courier New"/>
        </w:rPr>
      </w:pPr>
    </w:p>
    <w:p w:rsidR="0033571D" w:rsidRDefault="0033571D" w:rsidP="0076508E">
      <w:pPr>
        <w:spacing w:line="360" w:lineRule="auto"/>
        <w:ind w:left="2951" w:right="-468" w:firstLine="589"/>
        <w:rPr>
          <w:rFonts w:cs="Courier New"/>
          <w:u w:val="single"/>
        </w:rPr>
      </w:pPr>
      <w:r w:rsidRPr="0076508E">
        <w:rPr>
          <w:rFonts w:cs="Courier New"/>
          <w:u w:val="single"/>
        </w:rPr>
        <w:t>K</w:t>
      </w:r>
      <w:r w:rsidR="0076508E" w:rsidRPr="0076508E">
        <w:rPr>
          <w:rFonts w:cs="Courier New"/>
          <w:u w:val="single"/>
        </w:rPr>
        <w:t xml:space="preserve"> </w:t>
      </w:r>
      <w:r w:rsidRPr="0076508E">
        <w:rPr>
          <w:rFonts w:cs="Courier New"/>
          <w:u w:val="single"/>
        </w:rPr>
        <w:t>A</w:t>
      </w:r>
      <w:r w:rsidR="0076508E" w:rsidRPr="0076508E">
        <w:rPr>
          <w:rFonts w:cs="Courier New"/>
          <w:u w:val="single"/>
        </w:rPr>
        <w:t xml:space="preserve"> </w:t>
      </w:r>
      <w:r w:rsidRPr="0076508E">
        <w:rPr>
          <w:rFonts w:cs="Courier New"/>
          <w:u w:val="single"/>
        </w:rPr>
        <w:t>R</w:t>
      </w:r>
      <w:r w:rsidR="0076508E" w:rsidRPr="0076508E">
        <w:rPr>
          <w:rFonts w:cs="Courier New"/>
          <w:u w:val="single"/>
        </w:rPr>
        <w:t xml:space="preserve"> </w:t>
      </w:r>
      <w:r w:rsidRPr="0076508E">
        <w:rPr>
          <w:rFonts w:cs="Courier New"/>
          <w:u w:val="single"/>
        </w:rPr>
        <w:t>A</w:t>
      </w:r>
      <w:r w:rsidR="0076508E" w:rsidRPr="0076508E">
        <w:rPr>
          <w:rFonts w:cs="Courier New"/>
          <w:u w:val="single"/>
        </w:rPr>
        <w:t xml:space="preserve"> </w:t>
      </w:r>
      <w:r w:rsidRPr="0076508E">
        <w:rPr>
          <w:rFonts w:cs="Courier New"/>
          <w:u w:val="single"/>
        </w:rPr>
        <w:t>R</w:t>
      </w:r>
    </w:p>
    <w:p w:rsidR="0076508E" w:rsidRPr="0076508E" w:rsidRDefault="0076508E" w:rsidP="0076508E">
      <w:pPr>
        <w:spacing w:line="360" w:lineRule="auto"/>
        <w:ind w:left="2951" w:right="-468" w:firstLine="589"/>
        <w:rPr>
          <w:rFonts w:cs="Courier New"/>
          <w:u w:val="single"/>
        </w:rPr>
      </w:pPr>
    </w:p>
    <w:p w:rsidR="0033571D" w:rsidRPr="00932E79" w:rsidRDefault="002D779F" w:rsidP="00932E79">
      <w:pPr>
        <w:spacing w:line="360" w:lineRule="auto"/>
        <w:rPr>
          <w:rFonts w:cs="Courier New"/>
          <w:szCs w:val="24"/>
        </w:rPr>
      </w:pPr>
      <w:r w:rsidRPr="00932E79">
        <w:rPr>
          <w:rFonts w:cs="Courier New"/>
          <w:szCs w:val="24"/>
        </w:rPr>
        <w:tab/>
        <w:t>Müstedi işbu istidası ile aynen aşağıdaki taleplerde bulunmuştur:</w:t>
      </w:r>
    </w:p>
    <w:p w:rsidR="004B7A50" w:rsidRPr="00932E79" w:rsidRDefault="002D779F" w:rsidP="00932E79">
      <w:pPr>
        <w:pStyle w:val="ListeParagraf"/>
        <w:numPr>
          <w:ilvl w:val="0"/>
          <w:numId w:val="1"/>
        </w:numPr>
        <w:spacing w:line="360" w:lineRule="auto"/>
        <w:rPr>
          <w:rFonts w:cs="Courier New"/>
          <w:szCs w:val="24"/>
        </w:rPr>
      </w:pPr>
      <w:r w:rsidRPr="00932E79">
        <w:rPr>
          <w:rFonts w:cs="Courier New"/>
          <w:szCs w:val="24"/>
        </w:rPr>
        <w:t>Girne Kaza Mahkemesi</w:t>
      </w:r>
      <w:r w:rsidR="001B7023" w:rsidRPr="00932E79">
        <w:rPr>
          <w:rFonts w:cs="Courier New"/>
          <w:szCs w:val="24"/>
        </w:rPr>
        <w:t>’</w:t>
      </w:r>
      <w:r w:rsidRPr="00932E79">
        <w:rPr>
          <w:rFonts w:cs="Courier New"/>
          <w:szCs w:val="24"/>
        </w:rPr>
        <w:t>nin 1486/2019 numaralı dava altında vermiş olduğu 14.1.2020 tarihli hükmün ve/veya kararın Yüksek Mahkeme</w:t>
      </w:r>
      <w:r w:rsidR="001B7023" w:rsidRPr="00932E79">
        <w:rPr>
          <w:rFonts w:cs="Courier New"/>
          <w:szCs w:val="24"/>
        </w:rPr>
        <w:t>’</w:t>
      </w:r>
      <w:r w:rsidRPr="00932E79">
        <w:rPr>
          <w:rFonts w:cs="Courier New"/>
          <w:szCs w:val="24"/>
        </w:rPr>
        <w:t>ye getirilmesi veya intikal ettirilmes</w:t>
      </w:r>
      <w:r w:rsidR="00932E79">
        <w:rPr>
          <w:rFonts w:cs="Courier New"/>
          <w:szCs w:val="24"/>
        </w:rPr>
        <w:t>i (to remove into t</w:t>
      </w:r>
      <w:r w:rsidR="001B7023" w:rsidRPr="00932E79">
        <w:rPr>
          <w:rFonts w:cs="Courier New"/>
          <w:szCs w:val="24"/>
        </w:rPr>
        <w:t>he High C</w:t>
      </w:r>
      <w:r w:rsidRPr="00932E79">
        <w:rPr>
          <w:rFonts w:cs="Courier New"/>
          <w:szCs w:val="24"/>
        </w:rPr>
        <w:t>ourt) ve söz konusu hükmün ve/veya emrin ve/veya mezk</w:t>
      </w:r>
      <w:r w:rsidR="009D0D93">
        <w:rPr>
          <w:rFonts w:cs="Courier New"/>
          <w:szCs w:val="24"/>
        </w:rPr>
        <w:t>û</w:t>
      </w:r>
      <w:r w:rsidRPr="00932E79">
        <w:rPr>
          <w:rFonts w:cs="Courier New"/>
          <w:szCs w:val="24"/>
        </w:rPr>
        <w:t>r hükümden dolayı alınan tüm emir ve yapılan tüm işlemlerin uygulanmasını önlemek ve iptal edilmesi için (quash) ve/veya geçersiz ve hükümsüz (void) olduğuna dair Certiorari</w:t>
      </w:r>
      <w:r w:rsidR="004B7A50" w:rsidRPr="00932E79">
        <w:rPr>
          <w:rFonts w:cs="Courier New"/>
          <w:szCs w:val="24"/>
        </w:rPr>
        <w:t xml:space="preserve"> (Quashing Order) ve konu hükmün ve/veya emrin uygulanmasının durdurulmasına </w:t>
      </w:r>
      <w:r w:rsidR="004B7A50" w:rsidRPr="00932E79">
        <w:rPr>
          <w:rFonts w:cs="Courier New"/>
          <w:szCs w:val="24"/>
        </w:rPr>
        <w:lastRenderedPageBreak/>
        <w:t>mütedair Prohibition (Prohibiting Order) emri müracaatına bağlı izin (leave) ve/veya istida dosyalanabilmesi için öngörülen sürenin işbu istidanın karara bağlandığı tarihten itibaren 7 gün ve/veya mahkemece uygun görülecek bir süre uzatılması (extension of time) için emir ısdarı.</w:t>
      </w:r>
    </w:p>
    <w:p w:rsidR="004B7A50" w:rsidRPr="00932E79" w:rsidRDefault="004B7A50" w:rsidP="00932E79">
      <w:pPr>
        <w:pStyle w:val="ListeParagraf"/>
        <w:numPr>
          <w:ilvl w:val="0"/>
          <w:numId w:val="1"/>
        </w:numPr>
        <w:spacing w:line="360" w:lineRule="auto"/>
        <w:rPr>
          <w:rFonts w:cs="Courier New"/>
          <w:szCs w:val="24"/>
        </w:rPr>
      </w:pPr>
      <w:r w:rsidRPr="00932E79">
        <w:rPr>
          <w:rFonts w:cs="Courier New"/>
          <w:szCs w:val="24"/>
        </w:rPr>
        <w:t>Muhterem Mahkemece uygun görülecek ahar bir emir.</w:t>
      </w:r>
    </w:p>
    <w:p w:rsidR="004B7A50" w:rsidRPr="00932E79" w:rsidRDefault="004B7A50" w:rsidP="00932E79">
      <w:pPr>
        <w:pStyle w:val="ListeParagraf"/>
        <w:numPr>
          <w:ilvl w:val="0"/>
          <w:numId w:val="1"/>
        </w:numPr>
        <w:spacing w:line="360" w:lineRule="auto"/>
        <w:rPr>
          <w:rFonts w:cs="Courier New"/>
          <w:szCs w:val="24"/>
        </w:rPr>
      </w:pPr>
      <w:r w:rsidRPr="00932E79">
        <w:rPr>
          <w:rFonts w:cs="Courier New"/>
          <w:szCs w:val="24"/>
        </w:rPr>
        <w:t>İşbu istida masraflarıdır.</w:t>
      </w:r>
    </w:p>
    <w:p w:rsidR="004B7A50" w:rsidRPr="00932E79" w:rsidRDefault="004B7A50" w:rsidP="00932E79">
      <w:pPr>
        <w:pStyle w:val="ListeParagraf"/>
        <w:spacing w:line="360" w:lineRule="auto"/>
        <w:rPr>
          <w:rFonts w:cs="Courier New"/>
          <w:szCs w:val="24"/>
        </w:rPr>
      </w:pPr>
    </w:p>
    <w:p w:rsidR="0059605D" w:rsidRPr="00932E79" w:rsidRDefault="004B7A50" w:rsidP="00932E79">
      <w:pPr>
        <w:spacing w:line="360" w:lineRule="auto"/>
        <w:ind w:firstLine="708"/>
        <w:rPr>
          <w:rFonts w:cs="Courier New"/>
          <w:szCs w:val="24"/>
        </w:rPr>
      </w:pPr>
      <w:r w:rsidRPr="00932E79">
        <w:rPr>
          <w:rFonts w:cs="Courier New"/>
          <w:szCs w:val="24"/>
        </w:rPr>
        <w:t>Müstedi istidasına ekli yemin varakasında, uzun yıllardan beridir Namık Kemal Sok., No: 57, Girne adresinde ikamet etmekte olduğunu, Girne Kaza Mahkemesi</w:t>
      </w:r>
      <w:r w:rsidR="001B7023" w:rsidRPr="00932E79">
        <w:rPr>
          <w:rFonts w:cs="Courier New"/>
          <w:szCs w:val="24"/>
        </w:rPr>
        <w:t>’</w:t>
      </w:r>
      <w:r w:rsidRPr="00932E79">
        <w:rPr>
          <w:rFonts w:cs="Courier New"/>
          <w:szCs w:val="24"/>
        </w:rPr>
        <w:t>nin 1486/</w:t>
      </w:r>
      <w:r w:rsidR="001B7023" w:rsidRPr="00932E79">
        <w:rPr>
          <w:rFonts w:cs="Courier New"/>
          <w:szCs w:val="24"/>
        </w:rPr>
        <w:t>20</w:t>
      </w:r>
      <w:r w:rsidRPr="00932E79">
        <w:rPr>
          <w:rFonts w:cs="Courier New"/>
          <w:szCs w:val="24"/>
        </w:rPr>
        <w:t>19 sayılı davada verilen hüküm dolayısıyla aleyhine zilyetlik emri bulunduğunu, bu itibarla hakları ve menfaati etkilenen şahıs sıfatıyla certiorari veya prohibition emirleri</w:t>
      </w:r>
      <w:r w:rsidR="001B7023" w:rsidRPr="00932E79">
        <w:rPr>
          <w:rFonts w:cs="Courier New"/>
          <w:szCs w:val="24"/>
        </w:rPr>
        <w:t xml:space="preserve"> için</w:t>
      </w:r>
      <w:r w:rsidR="00294EDF">
        <w:rPr>
          <w:rFonts w:cs="Courier New"/>
          <w:szCs w:val="24"/>
        </w:rPr>
        <w:t xml:space="preserve"> müracaat edebileceğini, Müstedi</w:t>
      </w:r>
      <w:r w:rsidR="001B7023" w:rsidRPr="00932E79">
        <w:rPr>
          <w:rFonts w:cs="Courier New"/>
          <w:szCs w:val="24"/>
        </w:rPr>
        <w:t>a</w:t>
      </w:r>
      <w:r w:rsidRPr="00932E79">
        <w:rPr>
          <w:rFonts w:cs="Courier New"/>
          <w:szCs w:val="24"/>
        </w:rPr>
        <w:t>leyhin Girne Kaza Mahkemesi</w:t>
      </w:r>
      <w:r w:rsidR="001B7023" w:rsidRPr="00932E79">
        <w:rPr>
          <w:rFonts w:cs="Courier New"/>
          <w:szCs w:val="24"/>
        </w:rPr>
        <w:t>’</w:t>
      </w:r>
      <w:r w:rsidRPr="00932E79">
        <w:rPr>
          <w:rFonts w:cs="Courier New"/>
          <w:szCs w:val="24"/>
        </w:rPr>
        <w:t>nde 1486/</w:t>
      </w:r>
      <w:r w:rsidR="001B7023" w:rsidRPr="00932E79">
        <w:rPr>
          <w:rFonts w:cs="Courier New"/>
          <w:szCs w:val="24"/>
        </w:rPr>
        <w:t>20</w:t>
      </w:r>
      <w:r w:rsidRPr="00932E79">
        <w:rPr>
          <w:rFonts w:cs="Courier New"/>
          <w:szCs w:val="24"/>
        </w:rPr>
        <w:t>19 sayılı davayı dosyalayarak annesi Fatma Nuray’ın Namık Kemal Sok., No: 57, Girne adresinden tahliyesini talep ettiğini, bu dava altında Ekim 2019’da dosyaladığı bir istida tahtında dava celpnamesinin mezk</w:t>
      </w:r>
      <w:r w:rsidR="009D0D93">
        <w:rPr>
          <w:rFonts w:cs="Courier New"/>
          <w:szCs w:val="24"/>
        </w:rPr>
        <w:t>û</w:t>
      </w:r>
      <w:r w:rsidRPr="00932E79">
        <w:rPr>
          <w:rFonts w:cs="Courier New"/>
          <w:szCs w:val="24"/>
        </w:rPr>
        <w:t>r adresin kapısının altından atılmak veya adrese bırakılmak suretiyle tebliğ edilmesi için emir elde et</w:t>
      </w:r>
      <w:r w:rsidR="00F05BC4" w:rsidRPr="00932E79">
        <w:rPr>
          <w:rFonts w:cs="Courier New"/>
          <w:szCs w:val="24"/>
        </w:rPr>
        <w:t>mesini müteakip celpnamenin “bırakılmak” suretiyle 5.11.2019’da tebliğ edildiğini, mahkemenin 14.1.2020 tarihinde verdiği hükümle mezk</w:t>
      </w:r>
      <w:r w:rsidR="009D0D93">
        <w:rPr>
          <w:rFonts w:cs="Courier New"/>
          <w:szCs w:val="24"/>
        </w:rPr>
        <w:t>û</w:t>
      </w:r>
      <w:r w:rsidR="00F05BC4" w:rsidRPr="00932E79">
        <w:rPr>
          <w:rFonts w:cs="Courier New"/>
          <w:szCs w:val="24"/>
        </w:rPr>
        <w:t>r davada Davalı olan annesi Fatma Nuray’ın ve/veya müstahdemlerinin ve/veya ajanlarının az önce adresi belirtilen yerdeki konutu tahliye etmesine emir verdiğini, Müstedinin davayla ilgili zamanlarda ve halen tahliyesine emir verilen konutta ikamet ediyor olmasına rağmen dava celpnamesini görmediğini bu nedenle de hükümden uzun bir süre haberinin olmadığını, davanın Mayıs 2019’da dosyalandığını ancak annesinin davanın dosyalanmasından önce 19.3.2019’da vefat ettiğini</w:t>
      </w:r>
      <w:r w:rsidR="0059605D" w:rsidRPr="00932E79">
        <w:rPr>
          <w:rFonts w:cs="Courier New"/>
          <w:szCs w:val="24"/>
        </w:rPr>
        <w:t xml:space="preserve">, bu gerekçeyle dosyalanan dava ve elde edilen hükmün en başından sakat ve yoklukla malul olduğunu, celpnamenin dosyalandığı tarihten itibaren yok sayılması gerektiğini, tanımadığı iki avukatın 12.10.2020 </w:t>
      </w:r>
      <w:r w:rsidR="0059605D" w:rsidRPr="00932E79">
        <w:rPr>
          <w:rFonts w:cs="Courier New"/>
          <w:szCs w:val="24"/>
        </w:rPr>
        <w:lastRenderedPageBreak/>
        <w:t xml:space="preserve">tarihinde getirdikleri ihbar üzerine tahliye hükmünden haberdar olduğunu, ihbarı avukatına götürüp durumu izah ettiğini, o dönemki avukatının da hükmün yasal ve/veya adil olmadığına dair bir ihbar yazarak Davacı avukatına gönderdiğini, ihbarın bir suretini de dava dosyasına dosyaladığını, mahkemenin 26.1.2021 tarihinde Davacı tarafından yapılan tek taraflı başvuru üzerine zilyetlik müzekkeresi </w:t>
      </w:r>
      <w:r w:rsidR="001B7023" w:rsidRPr="00932E79">
        <w:rPr>
          <w:rFonts w:cs="Courier New"/>
          <w:szCs w:val="24"/>
        </w:rPr>
        <w:t>ı</w:t>
      </w:r>
      <w:r w:rsidR="0059605D" w:rsidRPr="00932E79">
        <w:rPr>
          <w:rFonts w:cs="Courier New"/>
          <w:szCs w:val="24"/>
        </w:rPr>
        <w:t>s</w:t>
      </w:r>
      <w:r w:rsidR="009D0D93">
        <w:rPr>
          <w:rFonts w:cs="Courier New"/>
          <w:szCs w:val="24"/>
        </w:rPr>
        <w:t>d</w:t>
      </w:r>
      <w:r w:rsidR="0059605D" w:rsidRPr="00932E79">
        <w:rPr>
          <w:rFonts w:cs="Courier New"/>
          <w:szCs w:val="24"/>
        </w:rPr>
        <w:t>arına izin verdiğini, tahliye hükmünden Ekim 2020, zilyetlik emrinden ise Haziran 2021’de haberdar olması nedeniyle certiorari ve prohibition müracaatı için öngörülen 6 aylık süreyi kaçırdığını beyan ve iddia ile istida gereğince emir verilmesini talep etmiştir.</w:t>
      </w:r>
    </w:p>
    <w:p w:rsidR="0059605D" w:rsidRPr="00932E79" w:rsidRDefault="0059605D" w:rsidP="00932E79">
      <w:pPr>
        <w:spacing w:line="360" w:lineRule="auto"/>
        <w:ind w:firstLine="708"/>
        <w:rPr>
          <w:rFonts w:cs="Courier New"/>
          <w:szCs w:val="24"/>
        </w:rPr>
      </w:pPr>
    </w:p>
    <w:p w:rsidR="00E60413" w:rsidRPr="00932E79" w:rsidRDefault="00294EDF" w:rsidP="00932E79">
      <w:pPr>
        <w:spacing w:line="360" w:lineRule="auto"/>
        <w:ind w:firstLine="708"/>
        <w:rPr>
          <w:rFonts w:cs="Courier New"/>
          <w:szCs w:val="24"/>
        </w:rPr>
      </w:pPr>
      <w:r>
        <w:rPr>
          <w:rFonts w:cs="Courier New"/>
          <w:szCs w:val="24"/>
        </w:rPr>
        <w:t>Müstedi</w:t>
      </w:r>
      <w:r w:rsidR="001B7023" w:rsidRPr="00932E79">
        <w:rPr>
          <w:rFonts w:cs="Courier New"/>
          <w:szCs w:val="24"/>
        </w:rPr>
        <w:t>a</w:t>
      </w:r>
      <w:r w:rsidR="0059605D" w:rsidRPr="00932E79">
        <w:rPr>
          <w:rFonts w:cs="Courier New"/>
          <w:szCs w:val="24"/>
        </w:rPr>
        <w:t>leyh, istidaya itiraz dosyalamış, itiraza ekli yemin varakasında,</w:t>
      </w:r>
      <w:r w:rsidR="00495F9F" w:rsidRPr="00932E79">
        <w:rPr>
          <w:rFonts w:cs="Courier New"/>
          <w:szCs w:val="24"/>
        </w:rPr>
        <w:t xml:space="preserve"> Müstedinin işbu istidaya konu ettiği 1486/</w:t>
      </w:r>
      <w:r w:rsidR="001B7023" w:rsidRPr="00932E79">
        <w:rPr>
          <w:rFonts w:cs="Courier New"/>
          <w:szCs w:val="24"/>
        </w:rPr>
        <w:t>20</w:t>
      </w:r>
      <w:r w:rsidR="00495F9F" w:rsidRPr="00932E79">
        <w:rPr>
          <w:rFonts w:cs="Courier New"/>
          <w:szCs w:val="24"/>
        </w:rPr>
        <w:t>19 sayılı dava ve mezk</w:t>
      </w:r>
      <w:r w:rsidR="009D0D93">
        <w:rPr>
          <w:rFonts w:cs="Courier New"/>
          <w:szCs w:val="24"/>
        </w:rPr>
        <w:t>û</w:t>
      </w:r>
      <w:r w:rsidR="00495F9F" w:rsidRPr="00932E79">
        <w:rPr>
          <w:rFonts w:cs="Courier New"/>
          <w:szCs w:val="24"/>
        </w:rPr>
        <w:t>r dava altında verilen hüküm ve emirlerle bir ilgisinin olmadığını bu nedenle de işbu müracaatta locus standisi bulunmadığından istidanın ret ve iptal edilmesi gerektiğini iptidai itiraz olarak ileri sürüp, yemin varakasına devamla, 1486/</w:t>
      </w:r>
      <w:r w:rsidR="001B7023" w:rsidRPr="00932E79">
        <w:rPr>
          <w:rFonts w:cs="Courier New"/>
          <w:szCs w:val="24"/>
        </w:rPr>
        <w:t>20</w:t>
      </w:r>
      <w:r w:rsidR="00495F9F" w:rsidRPr="00932E79">
        <w:rPr>
          <w:rFonts w:cs="Courier New"/>
          <w:szCs w:val="24"/>
        </w:rPr>
        <w:t xml:space="preserve">19 sayılı davada verilen hükümden etkilenebilecek olan tek kişinin Fatma Nuray veya terekesi olduğunu, tahliye hükmünün Fatma Nuray aleyhine verildiğini, dolayısıyla Müstedinin herhangi bir hakkının haleldar olmasının mümkün olmadığını, Müstedinin hükümden uzun bir süre geçtikten sonra haberdar olduğunun doğru olmadığını, 13.5.2019 tarihinde açılan davanın, 31.5.2019 tarihli tebliğ mazbatası tahtında Fatma Nuray’ın adresi terk ettiği gerekçesiyle tebliğ edilemediğini, bunun üzerine muadil tebliğ emri için 6.8.2019 tarihli istidayı dosyalayarak tebligatın, dava celpnamesinin tahliyesi talep olunan adrese bırakılması veya kapısının altından atılması suretiyle </w:t>
      </w:r>
      <w:r w:rsidR="001B7023" w:rsidRPr="00932E79">
        <w:rPr>
          <w:rFonts w:cs="Courier New"/>
          <w:szCs w:val="24"/>
        </w:rPr>
        <w:t>yapılmasına</w:t>
      </w:r>
      <w:r w:rsidR="00495F9F" w:rsidRPr="00932E79">
        <w:rPr>
          <w:rFonts w:cs="Courier New"/>
          <w:szCs w:val="24"/>
        </w:rPr>
        <w:t xml:space="preserve"> dair mahkeme emri temin ettiklerini, celpnamenin bu emre uygun olarak adrese bırakılmak suretiyle 5.11.2019 tarihinde tebliğ edildiğini, hal böyle iken aynı adreste ikamet ettiğini ileri </w:t>
      </w:r>
      <w:r w:rsidR="00495F9F" w:rsidRPr="00932E79">
        <w:rPr>
          <w:rFonts w:cs="Courier New"/>
          <w:szCs w:val="24"/>
        </w:rPr>
        <w:lastRenderedPageBreak/>
        <w:t xml:space="preserve">süren Müstedinin bu tebligattan haberinin olmamasının mümkün olmadığını, </w:t>
      </w:r>
      <w:r w:rsidR="00FC0C49" w:rsidRPr="00932E79">
        <w:rPr>
          <w:rFonts w:cs="Courier New"/>
          <w:szCs w:val="24"/>
        </w:rPr>
        <w:t>Fatma Nuray’ın vekillerine ve/veya ajanlarına ve/veya aile efradına ve/veya mezk</w:t>
      </w:r>
      <w:r w:rsidR="009D0D93">
        <w:rPr>
          <w:rFonts w:cs="Courier New"/>
          <w:szCs w:val="24"/>
        </w:rPr>
        <w:t>û</w:t>
      </w:r>
      <w:r w:rsidR="00FC0C49" w:rsidRPr="00932E79">
        <w:rPr>
          <w:rFonts w:cs="Courier New"/>
          <w:szCs w:val="24"/>
        </w:rPr>
        <w:t xml:space="preserve">r konutu fiilen tasarrufunda bulunduran kişilere hitaben yazılan 24.9.2020 tarihli ihbarın iadeli taahhütlü posta marifeti ile bahse konu adrese gönderildiğini, </w:t>
      </w:r>
      <w:r w:rsidR="00EC0F02" w:rsidRPr="00932E79">
        <w:rPr>
          <w:rFonts w:cs="Courier New"/>
          <w:szCs w:val="24"/>
        </w:rPr>
        <w:t xml:space="preserve">yine 12.10.2020’de aynı adrese Lal Kaner ve Hasan Cankoy aracılığı ile bir ihbar göndererek hükmün ayrıntılarını ve dava konusu konutu derhal tahliye etmeleri gerektiğini izah ederek aksi durumda başka bir ihbarda bulunulmaksızın zilyetliğin elde edilmesi için harekete geçileceğini bildirdiğini, Müstedinin ihbarı </w:t>
      </w:r>
      <w:r w:rsidR="009D0D93">
        <w:rPr>
          <w:rFonts w:cs="Courier New"/>
          <w:szCs w:val="24"/>
        </w:rPr>
        <w:t>almak istememesi nedeniyle mezkû</w:t>
      </w:r>
      <w:r w:rsidR="00EC0F02" w:rsidRPr="00932E79">
        <w:rPr>
          <w:rFonts w:cs="Courier New"/>
          <w:szCs w:val="24"/>
        </w:rPr>
        <w:t xml:space="preserve">r ihbarın bırakılmak suretiyle tebliğ edildiğini, son olarak merhume Fatma Nuray’ın vekillerine ve/veya ajanlarına ve/veya aile efradına ve/veya aile efradından Sami Nuray ve Halit Nuray’a 14.12.2020 tarihli bir ihbar ile ekindeki hükmün, Hasan Can Özkan ve Şenkal Bayramoğlu aracılığıyla </w:t>
      </w:r>
      <w:r w:rsidR="007C6E07" w:rsidRPr="00932E79">
        <w:rPr>
          <w:rFonts w:cs="Courier New"/>
          <w:szCs w:val="24"/>
        </w:rPr>
        <w:t>tebliğ edilmek</w:t>
      </w:r>
      <w:r w:rsidR="00EC0F02" w:rsidRPr="00932E79">
        <w:rPr>
          <w:rFonts w:cs="Courier New"/>
          <w:szCs w:val="24"/>
        </w:rPr>
        <w:t xml:space="preserve"> suretiyle dava konusu konutu derhal tahliye etmeleri gerektiğinin bildirildiğini</w:t>
      </w:r>
      <w:r w:rsidR="007C6E07" w:rsidRPr="00932E79">
        <w:rPr>
          <w:rFonts w:cs="Courier New"/>
          <w:szCs w:val="24"/>
        </w:rPr>
        <w:t>, Müstedinin Ali Özkamil is</w:t>
      </w:r>
      <w:r w:rsidR="005024AE">
        <w:rPr>
          <w:rFonts w:cs="Courier New"/>
          <w:szCs w:val="24"/>
        </w:rPr>
        <w:t>imli avukat vasıtası ile Müsted</w:t>
      </w:r>
      <w:r w:rsidR="009D0D93">
        <w:rPr>
          <w:rFonts w:cs="Courier New"/>
          <w:szCs w:val="24"/>
        </w:rPr>
        <w:t>i</w:t>
      </w:r>
      <w:r w:rsidR="007C6E07" w:rsidRPr="00932E79">
        <w:rPr>
          <w:rFonts w:cs="Courier New"/>
          <w:szCs w:val="24"/>
        </w:rPr>
        <w:t>aleyhe 16.10.2020 tarihli bir ihbar gönderdiğini, bir diğer ifade ile Müstedi</w:t>
      </w:r>
      <w:r w:rsidR="008634AA" w:rsidRPr="00932E79">
        <w:rPr>
          <w:rFonts w:cs="Courier New"/>
          <w:szCs w:val="24"/>
        </w:rPr>
        <w:t>nin</w:t>
      </w:r>
      <w:r w:rsidR="007C6E07" w:rsidRPr="00932E79">
        <w:rPr>
          <w:rFonts w:cs="Courier New"/>
          <w:szCs w:val="24"/>
        </w:rPr>
        <w:t xml:space="preserve"> istida konusu dava ve tahliye hükmünden haberdar olmasına rağmen hükmün iptaline müracaat etmediği gibi zilyetlik istidası da gündemde olmasına rağmen buna itiraz etmeyerek hal ve tavırları ile verilen hüküm ve/veya emirlere itiraz etme hakkından feragat ettiğini, 1486/</w:t>
      </w:r>
      <w:r w:rsidR="008634AA" w:rsidRPr="00932E79">
        <w:rPr>
          <w:rFonts w:cs="Courier New"/>
          <w:szCs w:val="24"/>
        </w:rPr>
        <w:t>20</w:t>
      </w:r>
      <w:r w:rsidR="007C6E07" w:rsidRPr="00932E79">
        <w:rPr>
          <w:rFonts w:cs="Courier New"/>
          <w:szCs w:val="24"/>
        </w:rPr>
        <w:t xml:space="preserve">19 sayılı davadan haberdar olmasına rağmen hiçbir işlem yapmayarak haklarının üzerine yattığını ve </w:t>
      </w:r>
      <w:r w:rsidR="009D0D93">
        <w:rPr>
          <w:rFonts w:cs="Courier New"/>
          <w:szCs w:val="24"/>
        </w:rPr>
        <w:t>“</w:t>
      </w:r>
      <w:r w:rsidR="007C6E07" w:rsidRPr="00932E79">
        <w:rPr>
          <w:rFonts w:cs="Courier New"/>
          <w:szCs w:val="24"/>
        </w:rPr>
        <w:t>Laches</w:t>
      </w:r>
      <w:r w:rsidR="009D0D93">
        <w:rPr>
          <w:rFonts w:cs="Courier New"/>
          <w:szCs w:val="24"/>
        </w:rPr>
        <w:t>”</w:t>
      </w:r>
      <w:r w:rsidR="007C6E07" w:rsidRPr="00932E79">
        <w:rPr>
          <w:rFonts w:cs="Courier New"/>
          <w:szCs w:val="24"/>
        </w:rPr>
        <w:t xml:space="preserve"> prensipleri dikkate alındığı zaman istidasındaki iddiaları ileri sürmekten engelli olduğunu, hükümde herhangi bir yasal hata veya sakatlık bulunmadığını ve Müstedinin </w:t>
      </w:r>
      <w:r w:rsidR="009D0D93">
        <w:rPr>
          <w:rFonts w:cs="Courier New"/>
          <w:szCs w:val="24"/>
        </w:rPr>
        <w:t>A</w:t>
      </w:r>
      <w:r w:rsidR="007C6E07" w:rsidRPr="00932E79">
        <w:rPr>
          <w:rFonts w:cs="Courier New"/>
          <w:szCs w:val="24"/>
        </w:rPr>
        <w:t xml:space="preserve">lt </w:t>
      </w:r>
      <w:r w:rsidR="009D0D93">
        <w:rPr>
          <w:rFonts w:cs="Courier New"/>
          <w:szCs w:val="24"/>
        </w:rPr>
        <w:t>M</w:t>
      </w:r>
      <w:r w:rsidR="007C6E07" w:rsidRPr="00932E79">
        <w:rPr>
          <w:rFonts w:cs="Courier New"/>
          <w:szCs w:val="24"/>
        </w:rPr>
        <w:t xml:space="preserve">ahkemede çare talep etme hakkı mevcut iken işbu istidayı dosyalayamayacağını, Müstedinin istida konusu taşınmazla alakalı herhangi bir yasal statüsünün bulunmadığını, </w:t>
      </w:r>
      <w:r w:rsidR="009D0D93">
        <w:rPr>
          <w:rFonts w:cs="Courier New"/>
          <w:szCs w:val="24"/>
        </w:rPr>
        <w:t>mezkû</w:t>
      </w:r>
      <w:r w:rsidR="00223F54" w:rsidRPr="00932E79">
        <w:rPr>
          <w:rFonts w:cs="Courier New"/>
          <w:szCs w:val="24"/>
        </w:rPr>
        <w:t xml:space="preserve">r taşınmazın bidayette Fatma Nuray’ın eşi Ziya Nuray’a </w:t>
      </w:r>
      <w:r w:rsidR="00223F54" w:rsidRPr="00932E79">
        <w:rPr>
          <w:rFonts w:cs="Courier New"/>
          <w:szCs w:val="24"/>
        </w:rPr>
        <w:lastRenderedPageBreak/>
        <w:t>kiralandığını, Ziya Nuray’ın vefatını müteakip Fatma Nuray’ın evi tasarruf etmeye devam ettiğini, bu nedenle tahliye davasının Fatma Nuray aleyhine ikame edildiğini, hükümden etkilenebilecek olanın da Fatma Nuray’ın terekesi olduğunu, Müstedinin hükmün bilgisine geldiği ta</w:t>
      </w:r>
      <w:r w:rsidR="008634AA" w:rsidRPr="00932E79">
        <w:rPr>
          <w:rFonts w:cs="Courier New"/>
          <w:szCs w:val="24"/>
        </w:rPr>
        <w:t>r</w:t>
      </w:r>
      <w:r w:rsidR="00223F54" w:rsidRPr="00932E79">
        <w:rPr>
          <w:rFonts w:cs="Courier New"/>
          <w:szCs w:val="24"/>
        </w:rPr>
        <w:t>ihten itibaren 6 aylık sürenin geçtiğini, 6 aylık süre dahilinde başvuru yapmaması için geçerli bir sebebinin bulunmadığını, hükmün Ekim 2020’de bilgisine gelmesinden ve bir avukattan hukuki yardım almasından 9 ay sonra bu müracaatı dosyalamasının kabul edilebilir olmadığını, dava konusu konut için Haziran 2014 yılından itibaren kira veya kullanım bedeli ödenmediğini, mezk</w:t>
      </w:r>
      <w:r w:rsidR="009D0D93">
        <w:rPr>
          <w:rFonts w:cs="Courier New"/>
          <w:szCs w:val="24"/>
        </w:rPr>
        <w:t>û</w:t>
      </w:r>
      <w:r w:rsidR="00223F54" w:rsidRPr="00932E79">
        <w:rPr>
          <w:rFonts w:cs="Courier New"/>
          <w:szCs w:val="24"/>
        </w:rPr>
        <w:t>r konutta kaldığı kabul edilse bile,</w:t>
      </w:r>
      <w:r w:rsidR="00071074">
        <w:rPr>
          <w:rFonts w:cs="Courier New"/>
          <w:szCs w:val="24"/>
        </w:rPr>
        <w:t xml:space="preserve"> konutu</w:t>
      </w:r>
      <w:r w:rsidR="00223F54" w:rsidRPr="00932E79">
        <w:rPr>
          <w:rFonts w:cs="Courier New"/>
          <w:szCs w:val="24"/>
        </w:rPr>
        <w:t xml:space="preserve"> tek kuruş ödemeden çok uzun süre kanunsuz olarak tasarruf e</w:t>
      </w:r>
      <w:r w:rsidR="00E916FB" w:rsidRPr="00932E79">
        <w:rPr>
          <w:rFonts w:cs="Courier New"/>
          <w:szCs w:val="24"/>
        </w:rPr>
        <w:t>den Müstedinin, mahkemeye temiz ellerle gelmediği sonucuna ulaşılması gerek</w:t>
      </w:r>
      <w:r w:rsidR="00223F54" w:rsidRPr="00932E79">
        <w:rPr>
          <w:rFonts w:cs="Courier New"/>
          <w:szCs w:val="24"/>
        </w:rPr>
        <w:t>tiği</w:t>
      </w:r>
      <w:r w:rsidR="00E916FB" w:rsidRPr="00932E79">
        <w:rPr>
          <w:rFonts w:cs="Courier New"/>
          <w:szCs w:val="24"/>
        </w:rPr>
        <w:t xml:space="preserve">ni, </w:t>
      </w:r>
      <w:r w:rsidR="00E60413" w:rsidRPr="00932E79">
        <w:rPr>
          <w:rFonts w:cs="Courier New"/>
          <w:szCs w:val="24"/>
        </w:rPr>
        <w:t>Müstedinin izah edilen ve yadırganması gerektiği iddia edilen hal ve davranışları dikkate alındığı zaman da certiorari</w:t>
      </w:r>
      <w:r w:rsidR="00223F54" w:rsidRPr="00932E79">
        <w:rPr>
          <w:rFonts w:cs="Courier New"/>
          <w:szCs w:val="24"/>
        </w:rPr>
        <w:t xml:space="preserve"> </w:t>
      </w:r>
      <w:r w:rsidR="00E60413" w:rsidRPr="00932E79">
        <w:rPr>
          <w:rFonts w:cs="Courier New"/>
          <w:szCs w:val="24"/>
        </w:rPr>
        <w:t>ve/veya prohibiton emri üretil</w:t>
      </w:r>
      <w:r w:rsidR="008634AA" w:rsidRPr="00932E79">
        <w:rPr>
          <w:rFonts w:cs="Courier New"/>
          <w:szCs w:val="24"/>
        </w:rPr>
        <w:t>emeyeceğini</w:t>
      </w:r>
      <w:r w:rsidR="00E60413" w:rsidRPr="00932E79">
        <w:rPr>
          <w:rFonts w:cs="Courier New"/>
          <w:szCs w:val="24"/>
        </w:rPr>
        <w:t>, istida gereğince emir verilmesi durumunda zarar ziyana uğrayacağını, istida konusu hükmün doğal adalet ilkelerine aykırı olmadığını beyan ve iddia ile istidanın masraflarla birlikte ret ve iptal edilmesini talep etmiştir.</w:t>
      </w:r>
    </w:p>
    <w:p w:rsidR="00E60413" w:rsidRPr="00932E79" w:rsidRDefault="00E60413" w:rsidP="00932E79">
      <w:pPr>
        <w:spacing w:line="360" w:lineRule="auto"/>
        <w:ind w:firstLine="708"/>
        <w:rPr>
          <w:rFonts w:cs="Courier New"/>
          <w:szCs w:val="24"/>
        </w:rPr>
      </w:pPr>
    </w:p>
    <w:p w:rsidR="00E60413" w:rsidRPr="00932E79" w:rsidRDefault="00E60413" w:rsidP="00932E79">
      <w:pPr>
        <w:spacing w:line="360" w:lineRule="auto"/>
        <w:ind w:firstLine="708"/>
        <w:rPr>
          <w:rFonts w:cs="Courier New"/>
          <w:szCs w:val="24"/>
        </w:rPr>
      </w:pPr>
      <w:r w:rsidRPr="00932E79">
        <w:rPr>
          <w:rFonts w:cs="Courier New"/>
          <w:szCs w:val="24"/>
        </w:rPr>
        <w:t xml:space="preserve">İstidanın duruşmasında Müstedi istidasını ispat için bizzat şahadet sunup Av. Ali Özkamil’i </w:t>
      </w:r>
      <w:r w:rsidR="005024AE">
        <w:rPr>
          <w:rFonts w:cs="Courier New"/>
          <w:szCs w:val="24"/>
        </w:rPr>
        <w:t>tanık olarak dinletirken</w:t>
      </w:r>
      <w:r w:rsidR="009D0D93">
        <w:rPr>
          <w:rFonts w:cs="Courier New"/>
          <w:szCs w:val="24"/>
        </w:rPr>
        <w:t>,</w:t>
      </w:r>
      <w:r w:rsidR="005024AE">
        <w:rPr>
          <w:rFonts w:cs="Courier New"/>
          <w:szCs w:val="24"/>
        </w:rPr>
        <w:t xml:space="preserve"> Müsted</w:t>
      </w:r>
      <w:r w:rsidR="009D0D93">
        <w:rPr>
          <w:rFonts w:cs="Courier New"/>
          <w:szCs w:val="24"/>
        </w:rPr>
        <w:t>i</w:t>
      </w:r>
      <w:r w:rsidRPr="00932E79">
        <w:rPr>
          <w:rFonts w:cs="Courier New"/>
          <w:szCs w:val="24"/>
        </w:rPr>
        <w:t xml:space="preserve">aleyh tarafından Girne Kaza Mahkemesi memurlarından Emine Aktuğ, Av. Nurettin Karagözlü, Av. Lal Kaner, Av. Hasan Can Özkan, Stj. Av. Şenkal Bayramoğlu ve dava ile ilgili zamanlarda Girne Kaza Mahkemesi’nde tebliğ ve icra memuru olarak görev yapan Sultan </w:t>
      </w:r>
      <w:r w:rsidR="005839FD" w:rsidRPr="00932E79">
        <w:rPr>
          <w:rFonts w:cs="Courier New"/>
          <w:szCs w:val="24"/>
        </w:rPr>
        <w:t xml:space="preserve">Mevlüt </w:t>
      </w:r>
      <w:r w:rsidRPr="00932E79">
        <w:rPr>
          <w:rFonts w:cs="Courier New"/>
          <w:szCs w:val="24"/>
        </w:rPr>
        <w:t>şahadet sunmuştur.</w:t>
      </w:r>
    </w:p>
    <w:p w:rsidR="00E60413" w:rsidRPr="00932E79" w:rsidRDefault="00E60413" w:rsidP="00932E79">
      <w:pPr>
        <w:spacing w:line="360" w:lineRule="auto"/>
        <w:ind w:firstLine="708"/>
        <w:rPr>
          <w:rFonts w:cs="Courier New"/>
          <w:szCs w:val="24"/>
        </w:rPr>
      </w:pPr>
    </w:p>
    <w:p w:rsidR="00E60413" w:rsidRPr="00932E79" w:rsidRDefault="00E60413" w:rsidP="00932E79">
      <w:pPr>
        <w:spacing w:line="360" w:lineRule="auto"/>
        <w:ind w:firstLine="708"/>
        <w:rPr>
          <w:rFonts w:cs="Courier New"/>
          <w:szCs w:val="24"/>
        </w:rPr>
      </w:pPr>
      <w:r w:rsidRPr="00932E79">
        <w:rPr>
          <w:rFonts w:cs="Courier New"/>
          <w:szCs w:val="24"/>
        </w:rPr>
        <w:t>Duruşmada kaydedilen emarelerin detayı ise şöyledir:</w:t>
      </w:r>
    </w:p>
    <w:p w:rsidR="00E60413" w:rsidRPr="00932E79" w:rsidRDefault="00E60413" w:rsidP="00932E79">
      <w:pPr>
        <w:pStyle w:val="ListeParagraf"/>
        <w:numPr>
          <w:ilvl w:val="0"/>
          <w:numId w:val="2"/>
        </w:numPr>
        <w:spacing w:line="360" w:lineRule="auto"/>
        <w:rPr>
          <w:rFonts w:cs="Courier New"/>
          <w:szCs w:val="24"/>
        </w:rPr>
      </w:pPr>
      <w:r w:rsidRPr="00932E79">
        <w:rPr>
          <w:rFonts w:cs="Courier New"/>
          <w:szCs w:val="24"/>
        </w:rPr>
        <w:t xml:space="preserve">Av. Ali Özkamil’in Av. Serhan Çınar’a hitaben yazdığı 16.10.2020 tarihli yazı, posta alındı kartı, Fatma Nuray’a ait ölüm kayıt belgesinin fotokopisi ve Girne </w:t>
      </w:r>
      <w:r w:rsidRPr="00932E79">
        <w:rPr>
          <w:rFonts w:cs="Courier New"/>
          <w:szCs w:val="24"/>
        </w:rPr>
        <w:lastRenderedPageBreak/>
        <w:t>Kaza Mahkemesi’nde dosyalanan 1486/</w:t>
      </w:r>
      <w:r w:rsidR="008634AA" w:rsidRPr="00932E79">
        <w:rPr>
          <w:rFonts w:cs="Courier New"/>
          <w:szCs w:val="24"/>
        </w:rPr>
        <w:t>20</w:t>
      </w:r>
      <w:r w:rsidRPr="00932E79">
        <w:rPr>
          <w:rFonts w:cs="Courier New"/>
          <w:szCs w:val="24"/>
        </w:rPr>
        <w:t>19 sayılı davanın tebliğ bilgileri birlikte Emare 1,</w:t>
      </w:r>
    </w:p>
    <w:p w:rsidR="00E60413" w:rsidRPr="00932E79" w:rsidRDefault="00E60413" w:rsidP="00932E79">
      <w:pPr>
        <w:pStyle w:val="ListeParagraf"/>
        <w:numPr>
          <w:ilvl w:val="0"/>
          <w:numId w:val="2"/>
        </w:numPr>
        <w:spacing w:line="360" w:lineRule="auto"/>
        <w:rPr>
          <w:rFonts w:cs="Courier New"/>
          <w:szCs w:val="24"/>
        </w:rPr>
      </w:pPr>
      <w:r w:rsidRPr="00932E79">
        <w:rPr>
          <w:rFonts w:cs="Courier New"/>
          <w:szCs w:val="24"/>
        </w:rPr>
        <w:t>Fatma Nuray’ın ölüm kayıt belgesi Emare 2,</w:t>
      </w:r>
    </w:p>
    <w:p w:rsidR="00AE558A" w:rsidRPr="00932E79" w:rsidRDefault="00AE558A" w:rsidP="00932E79">
      <w:pPr>
        <w:pStyle w:val="ListeParagraf"/>
        <w:numPr>
          <w:ilvl w:val="0"/>
          <w:numId w:val="2"/>
        </w:numPr>
        <w:spacing w:line="360" w:lineRule="auto"/>
        <w:rPr>
          <w:rFonts w:cs="Courier New"/>
          <w:szCs w:val="24"/>
        </w:rPr>
      </w:pPr>
      <w:r w:rsidRPr="00932E79">
        <w:rPr>
          <w:rFonts w:cs="Courier New"/>
          <w:szCs w:val="24"/>
        </w:rPr>
        <w:t>Girne Kaza Mahkemesi’nin</w:t>
      </w:r>
      <w:r w:rsidR="00E60413" w:rsidRPr="00932E79">
        <w:rPr>
          <w:rFonts w:cs="Courier New"/>
          <w:szCs w:val="24"/>
        </w:rPr>
        <w:t xml:space="preserve"> </w:t>
      </w:r>
      <w:r w:rsidRPr="00932E79">
        <w:rPr>
          <w:rFonts w:cs="Courier New"/>
          <w:szCs w:val="24"/>
        </w:rPr>
        <w:t>1486/</w:t>
      </w:r>
      <w:r w:rsidR="008634AA" w:rsidRPr="00932E79">
        <w:rPr>
          <w:rFonts w:cs="Courier New"/>
          <w:szCs w:val="24"/>
        </w:rPr>
        <w:t>20</w:t>
      </w:r>
      <w:r w:rsidRPr="00932E79">
        <w:rPr>
          <w:rFonts w:cs="Courier New"/>
          <w:szCs w:val="24"/>
        </w:rPr>
        <w:t>19 sayılı davada 26.1.2021 tarihinde verdiği zilyetlik emri Emare 3,</w:t>
      </w:r>
    </w:p>
    <w:p w:rsidR="00AE558A" w:rsidRPr="00932E79" w:rsidRDefault="00AE558A" w:rsidP="00932E79">
      <w:pPr>
        <w:pStyle w:val="ListeParagraf"/>
        <w:numPr>
          <w:ilvl w:val="0"/>
          <w:numId w:val="2"/>
        </w:numPr>
        <w:spacing w:line="360" w:lineRule="auto"/>
        <w:rPr>
          <w:rFonts w:cs="Courier New"/>
          <w:szCs w:val="24"/>
        </w:rPr>
      </w:pPr>
      <w:r w:rsidRPr="00932E79">
        <w:rPr>
          <w:rFonts w:cs="Courier New"/>
          <w:szCs w:val="24"/>
        </w:rPr>
        <w:t>1486/</w:t>
      </w:r>
      <w:r w:rsidR="008634AA" w:rsidRPr="00932E79">
        <w:rPr>
          <w:rFonts w:cs="Courier New"/>
          <w:szCs w:val="24"/>
        </w:rPr>
        <w:t>20</w:t>
      </w:r>
      <w:r w:rsidRPr="00932E79">
        <w:rPr>
          <w:rFonts w:cs="Courier New"/>
          <w:szCs w:val="24"/>
        </w:rPr>
        <w:t>19 sayılı dava celpnamesi</w:t>
      </w:r>
      <w:r w:rsidR="008634AA" w:rsidRPr="00932E79">
        <w:rPr>
          <w:rFonts w:cs="Courier New"/>
          <w:szCs w:val="24"/>
        </w:rPr>
        <w:t>,</w:t>
      </w:r>
      <w:r w:rsidRPr="00932E79">
        <w:rPr>
          <w:rFonts w:cs="Courier New"/>
          <w:szCs w:val="24"/>
        </w:rPr>
        <w:t xml:space="preserve"> Vakıflar İdaresi Genel Müdürü’nün 4.4.2019 tarihli yazısı ile birlikte Emare 4,</w:t>
      </w:r>
    </w:p>
    <w:p w:rsidR="00AE558A" w:rsidRPr="00932E79" w:rsidRDefault="00AE558A" w:rsidP="00932E79">
      <w:pPr>
        <w:pStyle w:val="ListeParagraf"/>
        <w:numPr>
          <w:ilvl w:val="0"/>
          <w:numId w:val="2"/>
        </w:numPr>
        <w:spacing w:line="360" w:lineRule="auto"/>
        <w:rPr>
          <w:rFonts w:cs="Courier New"/>
          <w:szCs w:val="24"/>
        </w:rPr>
      </w:pPr>
      <w:r w:rsidRPr="00932E79">
        <w:rPr>
          <w:rFonts w:cs="Courier New"/>
          <w:szCs w:val="24"/>
        </w:rPr>
        <w:t>1486/</w:t>
      </w:r>
      <w:r w:rsidR="008634AA" w:rsidRPr="00932E79">
        <w:rPr>
          <w:rFonts w:cs="Courier New"/>
          <w:szCs w:val="24"/>
        </w:rPr>
        <w:t>20</w:t>
      </w:r>
      <w:r w:rsidRPr="00932E79">
        <w:rPr>
          <w:rFonts w:cs="Courier New"/>
          <w:szCs w:val="24"/>
        </w:rPr>
        <w:t>19 sayılı davadaki Davalı is</w:t>
      </w:r>
      <w:r w:rsidR="008634AA" w:rsidRPr="00932E79">
        <w:rPr>
          <w:rFonts w:cs="Courier New"/>
          <w:szCs w:val="24"/>
        </w:rPr>
        <w:t>p</w:t>
      </w:r>
      <w:r w:rsidRPr="00932E79">
        <w:rPr>
          <w:rFonts w:cs="Courier New"/>
          <w:szCs w:val="24"/>
        </w:rPr>
        <w:t>atı vücut etmediği için hüküm verilmesine mütedair dosyalanan 11.12.2019 ta</w:t>
      </w:r>
      <w:r w:rsidR="009D0D93">
        <w:rPr>
          <w:rFonts w:cs="Courier New"/>
          <w:szCs w:val="24"/>
        </w:rPr>
        <w:t>rihli istida ve mahkemenin mezkû</w:t>
      </w:r>
      <w:r w:rsidRPr="00932E79">
        <w:rPr>
          <w:rFonts w:cs="Courier New"/>
          <w:szCs w:val="24"/>
        </w:rPr>
        <w:t>r davada verdiği 14.1.2020 tarihli hüküm birlikte Emare 5,</w:t>
      </w:r>
    </w:p>
    <w:p w:rsidR="00AE558A" w:rsidRPr="00932E79" w:rsidRDefault="00AE558A" w:rsidP="0076508E">
      <w:pPr>
        <w:pStyle w:val="ListeParagraf"/>
        <w:numPr>
          <w:ilvl w:val="0"/>
          <w:numId w:val="2"/>
        </w:numPr>
        <w:spacing w:line="360" w:lineRule="auto"/>
        <w:ind w:right="-284"/>
        <w:rPr>
          <w:rFonts w:cs="Courier New"/>
          <w:szCs w:val="24"/>
        </w:rPr>
      </w:pPr>
      <w:r w:rsidRPr="00932E79">
        <w:rPr>
          <w:rFonts w:cs="Courier New"/>
          <w:szCs w:val="24"/>
        </w:rPr>
        <w:t>1486/</w:t>
      </w:r>
      <w:r w:rsidR="008634AA" w:rsidRPr="00932E79">
        <w:rPr>
          <w:rFonts w:cs="Courier New"/>
          <w:szCs w:val="24"/>
        </w:rPr>
        <w:t>20</w:t>
      </w:r>
      <w:r w:rsidRPr="00932E79">
        <w:rPr>
          <w:rFonts w:cs="Courier New"/>
          <w:szCs w:val="24"/>
        </w:rPr>
        <w:t>19 sayılı dava altında dosyalanan 14.10.2020 tarihli zilyetlik emri istidası Emare 6,</w:t>
      </w:r>
    </w:p>
    <w:p w:rsidR="00AE558A" w:rsidRPr="00932E79" w:rsidRDefault="00AE558A" w:rsidP="0076508E">
      <w:pPr>
        <w:pStyle w:val="ListeParagraf"/>
        <w:numPr>
          <w:ilvl w:val="0"/>
          <w:numId w:val="2"/>
        </w:numPr>
        <w:spacing w:line="360" w:lineRule="auto"/>
        <w:ind w:right="-284"/>
        <w:rPr>
          <w:rFonts w:cs="Courier New"/>
          <w:szCs w:val="24"/>
        </w:rPr>
      </w:pPr>
      <w:r w:rsidRPr="00932E79">
        <w:rPr>
          <w:rFonts w:cs="Courier New"/>
          <w:szCs w:val="24"/>
        </w:rPr>
        <w:t>1486/</w:t>
      </w:r>
      <w:r w:rsidR="008634AA" w:rsidRPr="00932E79">
        <w:rPr>
          <w:rFonts w:cs="Courier New"/>
          <w:szCs w:val="24"/>
        </w:rPr>
        <w:t>20</w:t>
      </w:r>
      <w:r w:rsidRPr="00932E79">
        <w:rPr>
          <w:rFonts w:cs="Courier New"/>
          <w:szCs w:val="24"/>
        </w:rPr>
        <w:t>19 sayılı dava altında dosyalanan 17.12.2020 tarihli zilyetlik emri istidası Emare 7,</w:t>
      </w:r>
    </w:p>
    <w:p w:rsidR="00AE558A" w:rsidRPr="00932E79" w:rsidRDefault="00AE558A" w:rsidP="0076508E">
      <w:pPr>
        <w:pStyle w:val="ListeParagraf"/>
        <w:numPr>
          <w:ilvl w:val="0"/>
          <w:numId w:val="2"/>
        </w:numPr>
        <w:spacing w:line="360" w:lineRule="auto"/>
        <w:ind w:right="-709"/>
        <w:rPr>
          <w:rFonts w:cs="Courier New"/>
          <w:szCs w:val="24"/>
        </w:rPr>
      </w:pPr>
      <w:r w:rsidRPr="00932E79">
        <w:rPr>
          <w:rFonts w:cs="Courier New"/>
          <w:szCs w:val="24"/>
        </w:rPr>
        <w:t>1486/</w:t>
      </w:r>
      <w:r w:rsidR="008634AA" w:rsidRPr="00932E79">
        <w:rPr>
          <w:rFonts w:cs="Courier New"/>
          <w:szCs w:val="24"/>
        </w:rPr>
        <w:t>20</w:t>
      </w:r>
      <w:r w:rsidRPr="00932E79">
        <w:rPr>
          <w:rFonts w:cs="Courier New"/>
          <w:szCs w:val="24"/>
        </w:rPr>
        <w:t>19 sayılı davanın 30.10.2020 tarihli zabıtları Emare 8,</w:t>
      </w:r>
    </w:p>
    <w:p w:rsidR="0097537F" w:rsidRDefault="00AE558A" w:rsidP="0076508E">
      <w:pPr>
        <w:pStyle w:val="ListeParagraf"/>
        <w:numPr>
          <w:ilvl w:val="0"/>
          <w:numId w:val="2"/>
        </w:numPr>
        <w:spacing w:line="360" w:lineRule="auto"/>
        <w:ind w:right="-851"/>
        <w:rPr>
          <w:rFonts w:cs="Courier New"/>
          <w:szCs w:val="24"/>
        </w:rPr>
      </w:pPr>
      <w:r w:rsidRPr="00932E79">
        <w:rPr>
          <w:rFonts w:cs="Courier New"/>
          <w:szCs w:val="24"/>
        </w:rPr>
        <w:t>1486/</w:t>
      </w:r>
      <w:r w:rsidR="008634AA" w:rsidRPr="00932E79">
        <w:rPr>
          <w:rFonts w:cs="Courier New"/>
          <w:szCs w:val="24"/>
        </w:rPr>
        <w:t>20</w:t>
      </w:r>
      <w:r w:rsidRPr="00932E79">
        <w:rPr>
          <w:rFonts w:cs="Courier New"/>
          <w:szCs w:val="24"/>
        </w:rPr>
        <w:t>19 sayılı davanın 13.11.2020 tarihli zabıtları Emare 9,</w:t>
      </w:r>
    </w:p>
    <w:p w:rsidR="00AE558A" w:rsidRPr="0097537F" w:rsidRDefault="00AE558A" w:rsidP="0076508E">
      <w:pPr>
        <w:pStyle w:val="ListeParagraf"/>
        <w:numPr>
          <w:ilvl w:val="0"/>
          <w:numId w:val="2"/>
        </w:numPr>
        <w:spacing w:line="360" w:lineRule="auto"/>
        <w:ind w:right="-851" w:hanging="436"/>
        <w:rPr>
          <w:rFonts w:cs="Courier New"/>
          <w:szCs w:val="24"/>
        </w:rPr>
      </w:pPr>
      <w:r w:rsidRPr="0097537F">
        <w:rPr>
          <w:rFonts w:cs="Courier New"/>
          <w:szCs w:val="24"/>
        </w:rPr>
        <w:t>1486/</w:t>
      </w:r>
      <w:r w:rsidR="008634AA" w:rsidRPr="0097537F">
        <w:rPr>
          <w:rFonts w:cs="Courier New"/>
          <w:szCs w:val="24"/>
        </w:rPr>
        <w:t>20</w:t>
      </w:r>
      <w:r w:rsidRPr="0097537F">
        <w:rPr>
          <w:rFonts w:cs="Courier New"/>
          <w:szCs w:val="24"/>
        </w:rPr>
        <w:t xml:space="preserve">19 sayılı davanın </w:t>
      </w:r>
      <w:r w:rsidR="00966290" w:rsidRPr="0097537F">
        <w:rPr>
          <w:rFonts w:cs="Courier New"/>
          <w:szCs w:val="24"/>
        </w:rPr>
        <w:t>23</w:t>
      </w:r>
      <w:r w:rsidRPr="0097537F">
        <w:rPr>
          <w:rFonts w:cs="Courier New"/>
          <w:szCs w:val="24"/>
        </w:rPr>
        <w:t>.1</w:t>
      </w:r>
      <w:r w:rsidR="00966290" w:rsidRPr="0097537F">
        <w:rPr>
          <w:rFonts w:cs="Courier New"/>
          <w:szCs w:val="24"/>
        </w:rPr>
        <w:t>1</w:t>
      </w:r>
      <w:r w:rsidRPr="0097537F">
        <w:rPr>
          <w:rFonts w:cs="Courier New"/>
          <w:szCs w:val="24"/>
        </w:rPr>
        <w:t>.2020 tarihli zabıtları E</w:t>
      </w:r>
      <w:r w:rsidR="00966290" w:rsidRPr="0097537F">
        <w:rPr>
          <w:rFonts w:cs="Courier New"/>
          <w:szCs w:val="24"/>
        </w:rPr>
        <w:t>mare 10</w:t>
      </w:r>
      <w:r w:rsidRPr="0097537F">
        <w:rPr>
          <w:rFonts w:cs="Courier New"/>
          <w:szCs w:val="24"/>
        </w:rPr>
        <w:t>,</w:t>
      </w:r>
    </w:p>
    <w:p w:rsidR="00966290" w:rsidRPr="00932E79" w:rsidRDefault="005024AE" w:rsidP="0076508E">
      <w:pPr>
        <w:pStyle w:val="ListeParagraf"/>
        <w:numPr>
          <w:ilvl w:val="0"/>
          <w:numId w:val="2"/>
        </w:numPr>
        <w:spacing w:line="360" w:lineRule="auto"/>
        <w:ind w:right="-142" w:hanging="578"/>
        <w:rPr>
          <w:rFonts w:cs="Courier New"/>
          <w:szCs w:val="24"/>
        </w:rPr>
      </w:pPr>
      <w:r>
        <w:rPr>
          <w:rFonts w:cs="Courier New"/>
          <w:szCs w:val="24"/>
        </w:rPr>
        <w:t>Müsted</w:t>
      </w:r>
      <w:r w:rsidR="009D0D93">
        <w:rPr>
          <w:rFonts w:cs="Courier New"/>
          <w:szCs w:val="24"/>
        </w:rPr>
        <w:t>i</w:t>
      </w:r>
      <w:r w:rsidR="00966290" w:rsidRPr="00932E79">
        <w:rPr>
          <w:rFonts w:cs="Courier New"/>
          <w:szCs w:val="24"/>
        </w:rPr>
        <w:t>aleyh avukatının Fatma Nuray’a hitaben yazdığı 24.9.2020 tarihli yazı ile merhume Fatma Nuray ve/veya müstahdemleri ve/veya ajanları ve/veya aile efratlarına hitaben yazdığı 12.10.2020 tarihli yazı birlikte Emare 11,</w:t>
      </w:r>
    </w:p>
    <w:p w:rsidR="00966290" w:rsidRPr="00932E79" w:rsidRDefault="00966290" w:rsidP="0076508E">
      <w:pPr>
        <w:pStyle w:val="ListeParagraf"/>
        <w:numPr>
          <w:ilvl w:val="0"/>
          <w:numId w:val="2"/>
        </w:numPr>
        <w:spacing w:line="360" w:lineRule="auto"/>
        <w:ind w:hanging="578"/>
        <w:rPr>
          <w:rFonts w:cs="Courier New"/>
          <w:szCs w:val="24"/>
        </w:rPr>
      </w:pPr>
      <w:r w:rsidRPr="00932E79">
        <w:rPr>
          <w:rFonts w:cs="Courier New"/>
          <w:szCs w:val="24"/>
        </w:rPr>
        <w:t>Müsted</w:t>
      </w:r>
      <w:r w:rsidR="009D0D93">
        <w:rPr>
          <w:rFonts w:cs="Courier New"/>
          <w:szCs w:val="24"/>
        </w:rPr>
        <w:t>i</w:t>
      </w:r>
      <w:r w:rsidRPr="00932E79">
        <w:rPr>
          <w:rFonts w:cs="Courier New"/>
          <w:szCs w:val="24"/>
        </w:rPr>
        <w:t>aleyh avukatının merhume Fatma Nuray ve/veya müstahdemleri ve/veya ajanları ve/veya aile efratları ve/veya ajanları ve/veya aile efratları olan Sami Nuray ve/veya Halit Nuray’a hitaben yazdığı 14.12.2020 tarihli yazı ekindeki hükümle birlikte Emare 12,</w:t>
      </w:r>
    </w:p>
    <w:p w:rsidR="00966290" w:rsidRPr="00932E79" w:rsidRDefault="00966290" w:rsidP="00977CBC">
      <w:pPr>
        <w:pStyle w:val="ListeParagraf"/>
        <w:numPr>
          <w:ilvl w:val="0"/>
          <w:numId w:val="2"/>
        </w:numPr>
        <w:spacing w:line="360" w:lineRule="auto"/>
        <w:ind w:hanging="578"/>
        <w:rPr>
          <w:rFonts w:cs="Courier New"/>
          <w:szCs w:val="24"/>
        </w:rPr>
      </w:pPr>
      <w:r w:rsidRPr="00932E79">
        <w:rPr>
          <w:rFonts w:cs="Courier New"/>
          <w:szCs w:val="24"/>
        </w:rPr>
        <w:t>Girne Kaza Mahkemesi’nin 1486/</w:t>
      </w:r>
      <w:r w:rsidR="008634AA" w:rsidRPr="00932E79">
        <w:rPr>
          <w:rFonts w:cs="Courier New"/>
          <w:szCs w:val="24"/>
        </w:rPr>
        <w:t>20</w:t>
      </w:r>
      <w:r w:rsidRPr="00932E79">
        <w:rPr>
          <w:rFonts w:cs="Courier New"/>
          <w:szCs w:val="24"/>
        </w:rPr>
        <w:t>19 sayılı davada verilen 1.7.2021 tarihli emir Emare 13,</w:t>
      </w:r>
    </w:p>
    <w:p w:rsidR="00AE558A" w:rsidRPr="00932E79" w:rsidRDefault="00AE558A" w:rsidP="00932E79">
      <w:pPr>
        <w:pStyle w:val="ListeParagraf"/>
        <w:spacing w:line="360" w:lineRule="auto"/>
        <w:rPr>
          <w:rFonts w:cs="Courier New"/>
          <w:szCs w:val="24"/>
        </w:rPr>
      </w:pPr>
    </w:p>
    <w:p w:rsidR="004D334D" w:rsidRPr="00932E79" w:rsidRDefault="004D334D" w:rsidP="00932E79">
      <w:pPr>
        <w:pStyle w:val="ListeParagraf"/>
        <w:spacing w:line="360" w:lineRule="auto"/>
        <w:ind w:left="0" w:firstLine="720"/>
        <w:rPr>
          <w:rFonts w:cs="Courier New"/>
          <w:szCs w:val="24"/>
        </w:rPr>
      </w:pPr>
      <w:r w:rsidRPr="00932E79">
        <w:rPr>
          <w:rFonts w:cs="Courier New"/>
          <w:szCs w:val="24"/>
        </w:rPr>
        <w:t>Yüksek Mahkememiz, Yargıtay</w:t>
      </w:r>
      <w:r w:rsidR="009D0D93">
        <w:rPr>
          <w:rFonts w:cs="Courier New"/>
          <w:szCs w:val="24"/>
        </w:rPr>
        <w:t>/</w:t>
      </w:r>
      <w:r w:rsidRPr="00932E79">
        <w:rPr>
          <w:rFonts w:cs="Courier New"/>
          <w:szCs w:val="24"/>
        </w:rPr>
        <w:t xml:space="preserve">Asli Yetki 1/1982 (D. 5/1982) sayılı kararında, mahkemenin, kuvvetli bir neden gösterilmesi durumunda certiorari emri için müracaat süresi olan 6 aylık sürenin uzatılmasına emir verebileceğini, prohibiton emri için </w:t>
      </w:r>
      <w:r w:rsidRPr="00932E79">
        <w:rPr>
          <w:rFonts w:cs="Courier New"/>
          <w:szCs w:val="24"/>
        </w:rPr>
        <w:lastRenderedPageBreak/>
        <w:t>ise zaman sınırı bulunmamakla birlikte makul olmayan bir gecikmenin emrin verilmemesi için yeterli neden teşkil edebileceğine dair şunları söylemektedir:</w:t>
      </w:r>
    </w:p>
    <w:p w:rsidR="002D779F" w:rsidRPr="00932E79" w:rsidRDefault="004D334D" w:rsidP="00932E79">
      <w:pPr>
        <w:pStyle w:val="ListeParagraf"/>
        <w:spacing w:line="360" w:lineRule="auto"/>
        <w:rPr>
          <w:rFonts w:cs="Courier New"/>
          <w:szCs w:val="24"/>
        </w:rPr>
      </w:pPr>
      <w:r w:rsidRPr="00932E79">
        <w:rPr>
          <w:rFonts w:cs="Courier New"/>
          <w:szCs w:val="24"/>
        </w:rPr>
        <w:t xml:space="preserve"> </w:t>
      </w:r>
    </w:p>
    <w:p w:rsidR="004D334D" w:rsidRDefault="004D334D" w:rsidP="00932E79">
      <w:pPr>
        <w:pStyle w:val="GvdeMetni"/>
        <w:jc w:val="left"/>
        <w:rPr>
          <w:rFonts w:ascii="Courier New" w:hAnsi="Courier New" w:cs="Courier New"/>
        </w:rPr>
      </w:pPr>
      <w:r w:rsidRPr="00932E79">
        <w:rPr>
          <w:rFonts w:ascii="Courier New" w:hAnsi="Courier New" w:cs="Courier New"/>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hattır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 2. baskı sayfa 434-435’de şöyle denmektedir:</w:t>
      </w:r>
    </w:p>
    <w:p w:rsidR="00932E79" w:rsidRPr="00932E79" w:rsidRDefault="00932E79" w:rsidP="00932E79">
      <w:pPr>
        <w:pStyle w:val="GvdeMetni"/>
        <w:jc w:val="left"/>
        <w:rPr>
          <w:rFonts w:ascii="Courier New" w:hAnsi="Courier New" w:cs="Courier New"/>
        </w:rPr>
      </w:pPr>
    </w:p>
    <w:p w:rsidR="004D334D" w:rsidRPr="00932E79" w:rsidRDefault="004D334D" w:rsidP="00932E79">
      <w:pPr>
        <w:pStyle w:val="GvdeMetni"/>
        <w:ind w:left="720"/>
        <w:jc w:val="left"/>
        <w:rPr>
          <w:rFonts w:ascii="Courier New" w:hAnsi="Courier New" w:cs="Courier New"/>
        </w:rPr>
      </w:pPr>
      <w:r w:rsidRPr="00932E79">
        <w:rPr>
          <w:rFonts w:ascii="Courier New" w:hAnsi="Courier New" w:cs="Courier New"/>
        </w:rPr>
        <w:t>“One who is guilty of unreasonable delay in applying for certiorari or prohibition may lose his remedy even though he did not acquiesce in the original assum</w:t>
      </w:r>
      <w:r w:rsidR="0097537F">
        <w:rPr>
          <w:rFonts w:ascii="Courier New" w:hAnsi="Courier New" w:cs="Courier New"/>
        </w:rPr>
        <w:t>p</w:t>
      </w:r>
      <w:r w:rsidRPr="00932E79">
        <w:rPr>
          <w:rFonts w:ascii="Courier New" w:hAnsi="Courier New" w:cs="Courier New"/>
        </w:rPr>
        <w:t>tion or exercise of jurisdiction. If an application for certiorari is delayed for more than six months, leave of the court to extend the time for making application must be obtained. If an application for prohibition is unduly delayed, there may be nothing left to prohibit and the right to a prohibition will then irretrievably lost. But even where these time limits have not been exceeded, an unreasonable delay will depend upon the facts of each particular case.”</w:t>
      </w:r>
    </w:p>
    <w:p w:rsidR="004D334D" w:rsidRPr="00932E79" w:rsidRDefault="004D334D" w:rsidP="00932E79">
      <w:pPr>
        <w:pStyle w:val="GvdeMetni"/>
        <w:ind w:left="720"/>
        <w:jc w:val="left"/>
        <w:rPr>
          <w:rFonts w:ascii="Courier New" w:hAnsi="Courier New" w:cs="Courier New"/>
        </w:rPr>
      </w:pPr>
    </w:p>
    <w:p w:rsidR="004D334D" w:rsidRPr="00932E79" w:rsidRDefault="004D334D" w:rsidP="00932E79">
      <w:pPr>
        <w:pStyle w:val="GvdeMetni"/>
        <w:ind w:left="720"/>
        <w:jc w:val="left"/>
        <w:rPr>
          <w:rFonts w:ascii="Courier New" w:hAnsi="Courier New" w:cs="Courier New"/>
        </w:rPr>
      </w:pPr>
      <w:r w:rsidRPr="00932E79">
        <w:rPr>
          <w:rFonts w:ascii="Courier New" w:hAnsi="Courier New" w:cs="Courier New"/>
        </w:rPr>
        <w:t>Yine aynı eserin 441. sayfasında şöyle denmektedir:</w:t>
      </w:r>
    </w:p>
    <w:p w:rsidR="004D334D" w:rsidRPr="00932E79" w:rsidRDefault="004D334D" w:rsidP="00932E79">
      <w:pPr>
        <w:pStyle w:val="GvdeMetni"/>
        <w:ind w:left="720"/>
        <w:jc w:val="left"/>
        <w:rPr>
          <w:rFonts w:ascii="Courier New" w:hAnsi="Courier New" w:cs="Courier New"/>
        </w:rPr>
      </w:pPr>
    </w:p>
    <w:p w:rsidR="004D334D" w:rsidRPr="00932E79" w:rsidRDefault="004D334D" w:rsidP="00932E79">
      <w:pPr>
        <w:pStyle w:val="GvdeMetni"/>
        <w:ind w:left="720"/>
        <w:jc w:val="left"/>
        <w:rPr>
          <w:rFonts w:ascii="Courier New" w:hAnsi="Courier New" w:cs="Courier New"/>
        </w:rPr>
      </w:pPr>
      <w:r w:rsidRPr="00932E79">
        <w:rPr>
          <w:rFonts w:ascii="Courier New" w:hAnsi="Courier New" w:cs="Courier New"/>
        </w:rPr>
        <w:t xml:space="preserve">“There is no time limit for an application for prohibition, though the application may be refused on the grounds of undue delay and will be refused if nothing remains to prohibit. An application for leave to apply for certiorari must be brought not later than six months </w:t>
      </w:r>
      <w:r w:rsidRPr="00932E79">
        <w:rPr>
          <w:rFonts w:ascii="Courier New" w:hAnsi="Courier New" w:cs="Courier New"/>
        </w:rPr>
        <w:lastRenderedPageBreak/>
        <w:t>after the making of the order that is to be impugned. The court has power to grant an extension of time, but the applicant must make out a strong case to obtain t</w:t>
      </w:r>
      <w:r w:rsidR="0097537F">
        <w:rPr>
          <w:rFonts w:ascii="Courier New" w:hAnsi="Courier New" w:cs="Courier New"/>
        </w:rPr>
        <w:t>he benefit of the court’s discre</w:t>
      </w:r>
      <w:r w:rsidRPr="00932E79">
        <w:rPr>
          <w:rFonts w:ascii="Courier New" w:hAnsi="Courier New" w:cs="Courier New"/>
        </w:rPr>
        <w:t>tion. When an application for extension of time is made, the prospective respondent must be given notice and an opportunity to be heard against the application.”</w:t>
      </w:r>
    </w:p>
    <w:p w:rsidR="004D334D" w:rsidRPr="00932E79" w:rsidRDefault="004D334D" w:rsidP="00932E79">
      <w:pPr>
        <w:pStyle w:val="GvdeMetni"/>
        <w:jc w:val="left"/>
        <w:rPr>
          <w:rFonts w:ascii="Courier New" w:hAnsi="Courier New" w:cs="Courier New"/>
        </w:rPr>
      </w:pPr>
    </w:p>
    <w:p w:rsidR="004D334D" w:rsidRPr="00932E79" w:rsidRDefault="004D334D" w:rsidP="00D12ECF">
      <w:pPr>
        <w:pStyle w:val="GvdeMetni"/>
        <w:ind w:left="709" w:hanging="709"/>
        <w:jc w:val="left"/>
        <w:rPr>
          <w:rFonts w:ascii="Courier New" w:hAnsi="Courier New" w:cs="Courier New"/>
        </w:rPr>
      </w:pPr>
      <w:r w:rsidRPr="00932E79">
        <w:rPr>
          <w:rFonts w:ascii="Courier New" w:hAnsi="Courier New" w:cs="Courier New"/>
        </w:rPr>
        <w:tab/>
      </w:r>
      <w:r w:rsidRPr="00932E79">
        <w:rPr>
          <w:rFonts w:ascii="Courier New" w:hAnsi="Courier New" w:cs="Courier New"/>
          <w:u w:val="single"/>
        </w:rPr>
        <w:t>Rex v. Glamorganshire Appeal Tribunal (Ex parte Fricker)</w:t>
      </w:r>
      <w:r w:rsidRPr="00932E79">
        <w:rPr>
          <w:rFonts w:ascii="Courier New" w:hAnsi="Courier New" w:cs="Courier New"/>
        </w:rPr>
        <w:t xml:space="preserve"> 1917 (33 T.L.R.) 152 at 153’de şöyle denmektedir:</w:t>
      </w:r>
    </w:p>
    <w:p w:rsidR="004D334D" w:rsidRPr="00932E79" w:rsidRDefault="004D334D" w:rsidP="00932E79">
      <w:pPr>
        <w:pStyle w:val="GvdeMetni"/>
        <w:jc w:val="left"/>
        <w:rPr>
          <w:rFonts w:ascii="Courier New" w:hAnsi="Courier New" w:cs="Courier New"/>
        </w:rPr>
      </w:pPr>
    </w:p>
    <w:p w:rsidR="004D334D" w:rsidRPr="00932E79" w:rsidRDefault="004D334D" w:rsidP="00932E79">
      <w:pPr>
        <w:pStyle w:val="GvdeMetni"/>
        <w:ind w:left="720"/>
        <w:jc w:val="left"/>
        <w:rPr>
          <w:rFonts w:ascii="Courier New" w:hAnsi="Courier New" w:cs="Courier New"/>
        </w:rPr>
      </w:pPr>
      <w:r w:rsidRPr="00932E79">
        <w:rPr>
          <w:rFonts w:ascii="Courier New" w:hAnsi="Courier New" w:cs="Courier New"/>
        </w:rPr>
        <w:t>“... and in any event the applicant could not succe</w:t>
      </w:r>
      <w:r w:rsidR="0015798A">
        <w:rPr>
          <w:rFonts w:ascii="Courier New" w:hAnsi="Courier New" w:cs="Courier New"/>
        </w:rPr>
        <w:t>e</w:t>
      </w:r>
      <w:r w:rsidRPr="00932E79">
        <w:rPr>
          <w:rFonts w:ascii="Courier New" w:hAnsi="Courier New" w:cs="Courier New"/>
        </w:rPr>
        <w:t>d because he had allowed more than two months to elapse before raising any objection to what had happened. If anything wrong had taken place the party aggrieved should move at once.”</w:t>
      </w:r>
    </w:p>
    <w:p w:rsidR="00451879" w:rsidRPr="00932E79" w:rsidRDefault="00451879" w:rsidP="00932E79">
      <w:pPr>
        <w:spacing w:line="360" w:lineRule="auto"/>
        <w:rPr>
          <w:rFonts w:cs="Courier New"/>
        </w:rPr>
      </w:pPr>
    </w:p>
    <w:p w:rsidR="005839FD" w:rsidRPr="00932E79" w:rsidRDefault="005839FD" w:rsidP="00932E79">
      <w:pPr>
        <w:spacing w:line="360" w:lineRule="auto"/>
        <w:rPr>
          <w:rFonts w:cs="Courier New"/>
        </w:rPr>
      </w:pPr>
      <w:r w:rsidRPr="00932E79">
        <w:rPr>
          <w:rFonts w:cs="Courier New"/>
        </w:rPr>
        <w:tab/>
        <w:t>Alıntısını yaptığı</w:t>
      </w:r>
      <w:r w:rsidR="0015798A">
        <w:rPr>
          <w:rFonts w:cs="Courier New"/>
        </w:rPr>
        <w:t>m</w:t>
      </w:r>
      <w:r w:rsidRPr="00932E79">
        <w:rPr>
          <w:rFonts w:cs="Courier New"/>
        </w:rPr>
        <w:t xml:space="preserve"> karar ve kararın atıfta bulunduğu otoriterlerden de görüleceği üzere prohibiton emri için süre sınırı bulunmayıp, prohibiton açısından önemli olan ortada engellenebilecek bir yargısal kararın kalıp kalmadığıdır.</w:t>
      </w:r>
    </w:p>
    <w:p w:rsidR="005839FD" w:rsidRPr="00932E79" w:rsidRDefault="005839FD" w:rsidP="00932E79">
      <w:pPr>
        <w:spacing w:line="360" w:lineRule="auto"/>
        <w:rPr>
          <w:rFonts w:cs="Courier New"/>
        </w:rPr>
      </w:pPr>
    </w:p>
    <w:p w:rsidR="005839FD" w:rsidRPr="00932E79" w:rsidRDefault="005839FD" w:rsidP="00932E79">
      <w:pPr>
        <w:spacing w:line="360" w:lineRule="auto"/>
        <w:rPr>
          <w:rFonts w:cs="Courier New"/>
        </w:rPr>
      </w:pPr>
      <w:r w:rsidRPr="00932E79">
        <w:rPr>
          <w:rFonts w:cs="Courier New"/>
        </w:rPr>
        <w:tab/>
        <w:t xml:space="preserve">Huzurumdaki meselede 1486/2019 sayılı davada verilen tahliye hükmüne istinaden mahkeme tarafından </w:t>
      </w:r>
      <w:r w:rsidR="008634AA" w:rsidRPr="00932E79">
        <w:rPr>
          <w:rFonts w:cs="Courier New"/>
        </w:rPr>
        <w:t>ı</w:t>
      </w:r>
      <w:r w:rsidRPr="00932E79">
        <w:rPr>
          <w:rFonts w:cs="Courier New"/>
        </w:rPr>
        <w:t>s</w:t>
      </w:r>
      <w:r w:rsidR="009D0D93">
        <w:rPr>
          <w:rFonts w:cs="Courier New"/>
        </w:rPr>
        <w:t>d</w:t>
      </w:r>
      <w:r w:rsidR="008634AA" w:rsidRPr="00932E79">
        <w:rPr>
          <w:rFonts w:cs="Courier New"/>
        </w:rPr>
        <w:t>a</w:t>
      </w:r>
      <w:r w:rsidRPr="00932E79">
        <w:rPr>
          <w:rFonts w:cs="Courier New"/>
        </w:rPr>
        <w:t>r olunan zilyetlik müzekkeresi henüz icra edilmiş değildir. Dolayısı ile halen engellenebilecek bir yargısal kararın mevcut olduğu kanaatimce ortadadır.</w:t>
      </w:r>
    </w:p>
    <w:p w:rsidR="005839FD" w:rsidRPr="00932E79" w:rsidRDefault="005839FD" w:rsidP="00932E79">
      <w:pPr>
        <w:spacing w:line="360" w:lineRule="auto"/>
        <w:rPr>
          <w:rFonts w:cs="Courier New"/>
        </w:rPr>
      </w:pPr>
    </w:p>
    <w:p w:rsidR="005839FD" w:rsidRPr="00932E79" w:rsidRDefault="005839FD" w:rsidP="00932E79">
      <w:pPr>
        <w:spacing w:line="360" w:lineRule="auto"/>
        <w:rPr>
          <w:rFonts w:cs="Courier New"/>
        </w:rPr>
      </w:pPr>
      <w:r w:rsidRPr="00932E79">
        <w:rPr>
          <w:rFonts w:cs="Courier New"/>
        </w:rPr>
        <w:tab/>
        <w:t>Certiorari emri için müracaat süresinin uzatılması açısından ise neden 6 aylık süre dahilinde mahkemeye müracaat edilmediğine dair Müstedinin izahatının incelenmesi ve bu izahat dikkate alındığı zaman sürenin uzatılmasına izin verilmesinin uygun ve adil olup olmadığına karar verilmesi gerekmektedir.</w:t>
      </w:r>
    </w:p>
    <w:p w:rsidR="005839FD" w:rsidRPr="00932E79" w:rsidRDefault="005839FD" w:rsidP="00932E79">
      <w:pPr>
        <w:spacing w:line="360" w:lineRule="auto"/>
        <w:rPr>
          <w:rFonts w:cs="Courier New"/>
        </w:rPr>
      </w:pPr>
    </w:p>
    <w:p w:rsidR="00AB66B9" w:rsidRPr="00932E79" w:rsidRDefault="005839FD" w:rsidP="00932E79">
      <w:pPr>
        <w:spacing w:line="360" w:lineRule="auto"/>
        <w:rPr>
          <w:rFonts w:cs="Courier New"/>
        </w:rPr>
      </w:pPr>
      <w:r w:rsidRPr="00932E79">
        <w:rPr>
          <w:rFonts w:cs="Courier New"/>
        </w:rPr>
        <w:tab/>
        <w:t xml:space="preserve">İhtilafsız olan olgulara göre 1486/2019 sayılı tahliye davası </w:t>
      </w:r>
      <w:r w:rsidR="00AB66B9" w:rsidRPr="00932E79">
        <w:rPr>
          <w:rFonts w:cs="Courier New"/>
        </w:rPr>
        <w:t>Müstedinin annesi olan Fatma Nuray aleyhine dosyalandığı zaman adı edilen Davalı vefat etmişti. Hal böyle olmakla birlikte</w:t>
      </w:r>
      <w:r w:rsidR="009D0D93">
        <w:rPr>
          <w:rFonts w:cs="Courier New"/>
        </w:rPr>
        <w:t>,</w:t>
      </w:r>
      <w:r w:rsidR="00AB66B9" w:rsidRPr="00932E79">
        <w:rPr>
          <w:rFonts w:cs="Courier New"/>
        </w:rPr>
        <w:t xml:space="preserve"> dava açıldığı zaman ölü olan Fatma Nuray aleyhine tahliye hükmü verilmiş, bu hükmün iptali için </w:t>
      </w:r>
      <w:r w:rsidR="00AB66B9" w:rsidRPr="00932E79">
        <w:rPr>
          <w:rFonts w:cs="Courier New"/>
        </w:rPr>
        <w:lastRenderedPageBreak/>
        <w:t>herhangi bir müracaat yapılmamış ve nihayetinde dava konusu evin tahliye edilip tasarrufunun Davacıya</w:t>
      </w:r>
      <w:r w:rsidR="008634AA" w:rsidRPr="00932E79">
        <w:rPr>
          <w:rFonts w:cs="Courier New"/>
        </w:rPr>
        <w:t xml:space="preserve"> verilmesi için zilyetlik emri ı</w:t>
      </w:r>
      <w:r w:rsidR="00AB66B9" w:rsidRPr="00932E79">
        <w:rPr>
          <w:rFonts w:cs="Courier New"/>
        </w:rPr>
        <w:t>s</w:t>
      </w:r>
      <w:r w:rsidR="009D0D93">
        <w:rPr>
          <w:rFonts w:cs="Courier New"/>
        </w:rPr>
        <w:t>d</w:t>
      </w:r>
      <w:r w:rsidR="00AB66B9" w:rsidRPr="00932E79">
        <w:rPr>
          <w:rFonts w:cs="Courier New"/>
        </w:rPr>
        <w:t>ar edilmiştir.</w:t>
      </w:r>
    </w:p>
    <w:p w:rsidR="00AB66B9" w:rsidRPr="00932E79" w:rsidRDefault="00AB66B9" w:rsidP="00932E79">
      <w:pPr>
        <w:spacing w:line="360" w:lineRule="auto"/>
        <w:rPr>
          <w:rFonts w:cs="Courier New"/>
        </w:rPr>
      </w:pPr>
    </w:p>
    <w:p w:rsidR="00AB66B9" w:rsidRPr="00932E79" w:rsidRDefault="00AB66B9" w:rsidP="00932E79">
      <w:pPr>
        <w:spacing w:line="360" w:lineRule="auto"/>
        <w:rPr>
          <w:rFonts w:cs="Courier New"/>
        </w:rPr>
      </w:pPr>
      <w:r w:rsidRPr="00932E79">
        <w:rPr>
          <w:rFonts w:cs="Courier New"/>
        </w:rPr>
        <w:tab/>
        <w:t>Mü</w:t>
      </w:r>
      <w:r w:rsidR="00294EDF">
        <w:rPr>
          <w:rFonts w:cs="Courier New"/>
        </w:rPr>
        <w:t>stedi</w:t>
      </w:r>
      <w:r w:rsidRPr="00932E79">
        <w:rPr>
          <w:rFonts w:cs="Courier New"/>
        </w:rPr>
        <w:t>aleyh tam da bu noktada Müstedinin 1486/201</w:t>
      </w:r>
      <w:r w:rsidR="0015798A">
        <w:rPr>
          <w:rFonts w:cs="Courier New"/>
        </w:rPr>
        <w:t>9 sayılı davaya taraf olmadığı</w:t>
      </w:r>
      <w:r w:rsidRPr="00932E79">
        <w:rPr>
          <w:rFonts w:cs="Courier New"/>
        </w:rPr>
        <w:t>, bu nedenle de işbu Asli Yetki müracaatını ileri götüremeyeceği iddiasında olup bu iddiasını itirazında iptidaen ileri sürmüştür. Öncelikli olarak bu itiraza ilişkin bir değerlendirme yapmayı uygun bulmaktayım.</w:t>
      </w:r>
    </w:p>
    <w:p w:rsidR="00D76860" w:rsidRPr="00932E79" w:rsidRDefault="00D76860" w:rsidP="00932E79">
      <w:pPr>
        <w:spacing w:line="360" w:lineRule="auto"/>
        <w:rPr>
          <w:rFonts w:cs="Courier New"/>
        </w:rPr>
      </w:pPr>
    </w:p>
    <w:p w:rsidR="00D76860" w:rsidRPr="00977CBC" w:rsidRDefault="00D76860" w:rsidP="00977CBC">
      <w:pPr>
        <w:pStyle w:val="ListeParagraf"/>
        <w:numPr>
          <w:ilvl w:val="0"/>
          <w:numId w:val="3"/>
        </w:numPr>
        <w:spacing w:line="360" w:lineRule="auto"/>
        <w:ind w:left="426" w:hanging="426"/>
        <w:rPr>
          <w:rFonts w:cs="Courier New"/>
        </w:rPr>
      </w:pPr>
      <w:r w:rsidRPr="00977CBC">
        <w:rPr>
          <w:rFonts w:cs="Courier New"/>
        </w:rPr>
        <w:t>MÜSTEDİNİN LOCUS STANDİSİ OLMADIĞI İTİRAZI:</w:t>
      </w:r>
    </w:p>
    <w:p w:rsidR="00AB66B9" w:rsidRPr="00977CBC" w:rsidRDefault="00AB66B9" w:rsidP="00932E79">
      <w:pPr>
        <w:spacing w:line="360" w:lineRule="auto"/>
        <w:rPr>
          <w:rFonts w:cs="Courier New"/>
        </w:rPr>
      </w:pPr>
    </w:p>
    <w:p w:rsidR="00AB66B9" w:rsidRPr="00932E79" w:rsidRDefault="00AB66B9" w:rsidP="00932E79">
      <w:pPr>
        <w:spacing w:line="360" w:lineRule="auto"/>
        <w:rPr>
          <w:rFonts w:cs="Courier New"/>
        </w:rPr>
      </w:pPr>
      <w:r w:rsidRPr="00932E79">
        <w:rPr>
          <w:rFonts w:cs="Courier New"/>
        </w:rPr>
        <w:tab/>
        <w:t xml:space="preserve">Müstedi şahadetinde doğduğundan beri dava konusu evde yaşadığını, babası ve annesinin ölümünden sonra da bu evde yaşamaya devam ettiğini söylemiştir. </w:t>
      </w:r>
    </w:p>
    <w:p w:rsidR="00AB66B9" w:rsidRPr="00932E79" w:rsidRDefault="00AB66B9" w:rsidP="00932E79">
      <w:pPr>
        <w:spacing w:line="360" w:lineRule="auto"/>
        <w:rPr>
          <w:rFonts w:cs="Courier New"/>
        </w:rPr>
      </w:pPr>
    </w:p>
    <w:p w:rsidR="00AB66B9" w:rsidRPr="00932E79" w:rsidRDefault="00AB66B9" w:rsidP="00932E79">
      <w:pPr>
        <w:spacing w:line="360" w:lineRule="auto"/>
        <w:rPr>
          <w:rFonts w:cs="Courier New"/>
        </w:rPr>
      </w:pPr>
      <w:r w:rsidRPr="00932E79">
        <w:rPr>
          <w:rFonts w:cs="Courier New"/>
        </w:rPr>
        <w:tab/>
        <w:t>Mahkeme, 26.1.2021 tarihinde verdiği emirle</w:t>
      </w:r>
      <w:r w:rsidR="009D0D93">
        <w:rPr>
          <w:rFonts w:cs="Courier New"/>
        </w:rPr>
        <w:t>,</w:t>
      </w:r>
      <w:r w:rsidRPr="00932E79">
        <w:rPr>
          <w:rFonts w:cs="Courier New"/>
        </w:rPr>
        <w:t xml:space="preserve"> “Davalı</w:t>
      </w:r>
      <w:r w:rsidR="00977CBC">
        <w:rPr>
          <w:rFonts w:cs="Courier New"/>
        </w:rPr>
        <w:t>/Müsted</w:t>
      </w:r>
      <w:r w:rsidR="009D0D93">
        <w:rPr>
          <w:rFonts w:cs="Courier New"/>
        </w:rPr>
        <w:t>i</w:t>
      </w:r>
      <w:r w:rsidRPr="00932E79">
        <w:rPr>
          <w:rFonts w:cs="Courier New"/>
        </w:rPr>
        <w:t>aleyhin ve/veya müstahdemlerinin ve/veya ajanlarının ve/veya vekillerinin ve/veya aile efradının” dava konusu evi tahliye ederek Davacıya teslim etmesine emir vermiştir.</w:t>
      </w:r>
    </w:p>
    <w:p w:rsidR="00AB66B9" w:rsidRPr="00932E79" w:rsidRDefault="00AB66B9" w:rsidP="00932E79">
      <w:pPr>
        <w:spacing w:line="360" w:lineRule="auto"/>
        <w:rPr>
          <w:rFonts w:cs="Courier New"/>
        </w:rPr>
      </w:pPr>
    </w:p>
    <w:p w:rsidR="00F91A5B" w:rsidRPr="00932E79" w:rsidRDefault="00AB66B9" w:rsidP="00932E79">
      <w:pPr>
        <w:spacing w:line="360" w:lineRule="auto"/>
        <w:rPr>
          <w:rFonts w:cs="Courier New"/>
        </w:rPr>
      </w:pPr>
      <w:r w:rsidRPr="00932E79">
        <w:rPr>
          <w:rFonts w:cs="Courier New"/>
        </w:rPr>
        <w:tab/>
      </w:r>
      <w:r w:rsidR="00F91A5B" w:rsidRPr="00932E79">
        <w:rPr>
          <w:rFonts w:cs="Courier New"/>
        </w:rPr>
        <w:t xml:space="preserve">Mahkemenin 26.1.2021 tarihli emri Emare 12 ihbarı dikkate alarak verdiği </w:t>
      </w:r>
      <w:r w:rsidR="0015798A">
        <w:rPr>
          <w:rFonts w:cs="Courier New"/>
        </w:rPr>
        <w:t>mezk</w:t>
      </w:r>
      <w:r w:rsidR="009D0D93">
        <w:rPr>
          <w:rFonts w:cs="Courier New"/>
        </w:rPr>
        <w:t>û</w:t>
      </w:r>
      <w:r w:rsidR="0015798A">
        <w:rPr>
          <w:rFonts w:cs="Courier New"/>
        </w:rPr>
        <w:t>r e</w:t>
      </w:r>
      <w:r w:rsidR="00F91A5B" w:rsidRPr="00932E79">
        <w:rPr>
          <w:rFonts w:cs="Courier New"/>
        </w:rPr>
        <w:t>mare</w:t>
      </w:r>
      <w:r w:rsidR="0015798A">
        <w:rPr>
          <w:rFonts w:cs="Courier New"/>
        </w:rPr>
        <w:t>den</w:t>
      </w:r>
      <w:r w:rsidR="00F91A5B" w:rsidRPr="00932E79">
        <w:rPr>
          <w:rFonts w:cs="Courier New"/>
        </w:rPr>
        <w:t xml:space="preserve"> anlaşılmaktadır. </w:t>
      </w:r>
      <w:r w:rsidR="0015798A">
        <w:rPr>
          <w:rFonts w:cs="Courier New"/>
        </w:rPr>
        <w:t xml:space="preserve">Bahse konu </w:t>
      </w:r>
      <w:r w:rsidR="00F91A5B" w:rsidRPr="00932E79">
        <w:rPr>
          <w:rFonts w:cs="Courier New"/>
        </w:rPr>
        <w:t xml:space="preserve">ihbar zilyetlik istidasının dinlendiği 15.1.2021 tarihinde mahkemeye emare olarak ibraz edilmiştir. </w:t>
      </w:r>
    </w:p>
    <w:p w:rsidR="00F91A5B" w:rsidRPr="00932E79" w:rsidRDefault="00F91A5B" w:rsidP="00932E79">
      <w:pPr>
        <w:spacing w:line="360" w:lineRule="auto"/>
        <w:rPr>
          <w:rFonts w:cs="Courier New"/>
        </w:rPr>
      </w:pPr>
    </w:p>
    <w:p w:rsidR="00F91A5B" w:rsidRPr="00932E79" w:rsidRDefault="00F91A5B" w:rsidP="00932E79">
      <w:pPr>
        <w:spacing w:line="360" w:lineRule="auto"/>
        <w:ind w:firstLine="708"/>
        <w:rPr>
          <w:rFonts w:cs="Courier New"/>
        </w:rPr>
      </w:pPr>
      <w:r w:rsidRPr="00932E79">
        <w:rPr>
          <w:rFonts w:cs="Courier New"/>
        </w:rPr>
        <w:t>Emare 12 ihbarda</w:t>
      </w:r>
      <w:r w:rsidR="004D5A6F" w:rsidRPr="00932E79">
        <w:rPr>
          <w:rFonts w:cs="Courier New"/>
        </w:rPr>
        <w:t>,</w:t>
      </w:r>
      <w:r w:rsidRPr="00932E79">
        <w:rPr>
          <w:rFonts w:cs="Courier New"/>
        </w:rPr>
        <w:t xml:space="preserve"> ihbarın muhatabı olarak “Merhume Fatma Nuray ve/veya Müstahdemleri ve/veya ajanları ve/veya aile efratları ve/veya ajanları ve/veya aile efratları olan Sami Nuray ve/veya Halit Nuray” gösterilmiştir. Bu durumda kanaatimce zilyetlik emrini temin ederken bizzat mezk</w:t>
      </w:r>
      <w:r w:rsidR="009D0D93">
        <w:rPr>
          <w:rFonts w:cs="Courier New"/>
        </w:rPr>
        <w:t>û</w:t>
      </w:r>
      <w:r w:rsidRPr="00932E79">
        <w:rPr>
          <w:rFonts w:cs="Courier New"/>
        </w:rPr>
        <w:t xml:space="preserve">r davadaki Davacı tarafından muhatap kabul edilen Müstedinin işbu istida maksatları bakımından locus standisinin olmadığını </w:t>
      </w:r>
      <w:r w:rsidRPr="00932E79">
        <w:rPr>
          <w:rFonts w:cs="Courier New"/>
        </w:rPr>
        <w:lastRenderedPageBreak/>
        <w:t xml:space="preserve">kabul etmek kanaatimce mümkün değildir. Zilyetlik emrinin yerine getirilmesi durumunda evden çıkarılacak olan Müstedidir. </w:t>
      </w:r>
      <w:r w:rsidR="00977CBC">
        <w:rPr>
          <w:rFonts w:cs="Courier New"/>
        </w:rPr>
        <w:t>İzah ettiklerim ışığında Müsted</w:t>
      </w:r>
      <w:r w:rsidR="009D0D93">
        <w:rPr>
          <w:rFonts w:cs="Courier New"/>
        </w:rPr>
        <w:t>i</w:t>
      </w:r>
      <w:r w:rsidRPr="00932E79">
        <w:rPr>
          <w:rFonts w:cs="Courier New"/>
        </w:rPr>
        <w:t>aleyhin,  Müstedinin işbu istida maksatları bakımından locus standisinin olmadığına dair iptidai itirazını ret ve iptal ederim.</w:t>
      </w:r>
    </w:p>
    <w:p w:rsidR="00F91A5B" w:rsidRPr="00932E79" w:rsidRDefault="00F91A5B" w:rsidP="00932E79">
      <w:pPr>
        <w:spacing w:line="360" w:lineRule="auto"/>
        <w:ind w:firstLine="708"/>
        <w:rPr>
          <w:rFonts w:cs="Courier New"/>
        </w:rPr>
      </w:pPr>
    </w:p>
    <w:p w:rsidR="00D76860" w:rsidRPr="00932E79" w:rsidRDefault="00F91A5B" w:rsidP="00932E79">
      <w:pPr>
        <w:spacing w:line="360" w:lineRule="auto"/>
        <w:ind w:firstLine="708"/>
        <w:rPr>
          <w:rFonts w:cs="Courier New"/>
        </w:rPr>
      </w:pPr>
      <w:r w:rsidRPr="00932E79">
        <w:rPr>
          <w:rFonts w:cs="Courier New"/>
        </w:rPr>
        <w:t>Bu incelemeyi müteakip</w:t>
      </w:r>
      <w:r w:rsidR="00294EDF">
        <w:rPr>
          <w:rFonts w:cs="Courier New"/>
        </w:rPr>
        <w:t>,</w:t>
      </w:r>
      <w:r w:rsidRPr="00932E79">
        <w:rPr>
          <w:rFonts w:cs="Courier New"/>
        </w:rPr>
        <w:t xml:space="preserve"> meselenin diğer yönlerini incelemeye başladığım zaman, temel olarak </w:t>
      </w:r>
      <w:r w:rsidR="00D76860" w:rsidRPr="00932E79">
        <w:rPr>
          <w:rFonts w:cs="Courier New"/>
        </w:rPr>
        <w:t xml:space="preserve">Müstedinin, işbu müracaatı 6 aylık süre geçmiş olmasına rağmen dosyalamasına izin verilmesi için kuvvetli bir sebep olup olmadığının ve bu bağlamda Müstedinin hal ve hareketleri ile bu hakkından feragat edip etmediğinin keza Müstedinin mahkemeye temiz ellerle gelmediği iddiasının incelenmesi gerekmektedir. Tüm bu hususların tek bir başlık altında incelenebileceğini düşünmekteyim. </w:t>
      </w:r>
    </w:p>
    <w:p w:rsidR="00D76860" w:rsidRPr="00932E79" w:rsidRDefault="00D76860" w:rsidP="00977CBC">
      <w:pPr>
        <w:spacing w:line="360" w:lineRule="auto"/>
        <w:rPr>
          <w:rFonts w:cs="Courier New"/>
        </w:rPr>
      </w:pPr>
    </w:p>
    <w:p w:rsidR="00D76860" w:rsidRPr="00D12ECF" w:rsidRDefault="00D76860" w:rsidP="00977CBC">
      <w:pPr>
        <w:pStyle w:val="ListeParagraf"/>
        <w:numPr>
          <w:ilvl w:val="0"/>
          <w:numId w:val="3"/>
        </w:numPr>
        <w:tabs>
          <w:tab w:val="left" w:pos="426"/>
        </w:tabs>
        <w:spacing w:line="360" w:lineRule="auto"/>
        <w:ind w:left="0" w:firstLine="0"/>
        <w:rPr>
          <w:rFonts w:cs="Courier New"/>
        </w:rPr>
      </w:pPr>
      <w:r w:rsidRPr="00D12ECF">
        <w:rPr>
          <w:rFonts w:cs="Courier New"/>
        </w:rPr>
        <w:t>SÜRENİN UZATILMASI İÇİN KUVVETLİ BİR NEDEN OLUP OLMADIĞI:</w:t>
      </w:r>
    </w:p>
    <w:p w:rsidR="00F91A5B" w:rsidRPr="00932E79" w:rsidRDefault="00F91A5B" w:rsidP="00932E79">
      <w:pPr>
        <w:spacing w:line="360" w:lineRule="auto"/>
        <w:rPr>
          <w:rFonts w:cs="Courier New"/>
        </w:rPr>
      </w:pPr>
    </w:p>
    <w:p w:rsidR="00D76860" w:rsidRPr="00932E79" w:rsidRDefault="00F91A5B" w:rsidP="00932E79">
      <w:pPr>
        <w:spacing w:line="360" w:lineRule="auto"/>
        <w:ind w:firstLine="708"/>
        <w:rPr>
          <w:rFonts w:cs="Courier New"/>
        </w:rPr>
      </w:pPr>
      <w:r w:rsidRPr="00932E79">
        <w:rPr>
          <w:rFonts w:cs="Courier New"/>
        </w:rPr>
        <w:t>Huzurumdaki meselede, gerek dava, gerekse diğer ihbarlarının tebliğ edilip edilmediği üzerinde etraflıca durulmuş, taraflar bu hususta ellerinde bulunan şahadeti geniş bir şekilde mahkemeye getirmişlerdir.</w:t>
      </w:r>
    </w:p>
    <w:p w:rsidR="00D76860" w:rsidRPr="00932E79" w:rsidRDefault="00D76860" w:rsidP="00932E79">
      <w:pPr>
        <w:spacing w:line="360" w:lineRule="auto"/>
        <w:ind w:firstLine="708"/>
        <w:rPr>
          <w:rFonts w:cs="Courier New"/>
        </w:rPr>
      </w:pPr>
    </w:p>
    <w:p w:rsidR="00D76860" w:rsidRPr="00932E79" w:rsidRDefault="00D76860" w:rsidP="00932E79">
      <w:pPr>
        <w:spacing w:line="360" w:lineRule="auto"/>
        <w:ind w:firstLine="708"/>
        <w:rPr>
          <w:rFonts w:cs="Courier New"/>
        </w:rPr>
      </w:pPr>
      <w:r w:rsidRPr="00932E79">
        <w:rPr>
          <w:rFonts w:cs="Courier New"/>
        </w:rPr>
        <w:t>Müstedi istidaya ekli yemin varakasının 7. paragrafında neden süresinde müracaat yapmadığını aynen şöyle izah etmektedir:</w:t>
      </w:r>
    </w:p>
    <w:p w:rsidR="00D76860" w:rsidRPr="00932E79" w:rsidRDefault="00D76860" w:rsidP="00932E79">
      <w:pPr>
        <w:spacing w:line="360" w:lineRule="auto"/>
        <w:rPr>
          <w:rFonts w:cs="Courier New"/>
        </w:rPr>
      </w:pPr>
    </w:p>
    <w:p w:rsidR="009746F7" w:rsidRPr="00932E79" w:rsidRDefault="00D12ECF" w:rsidP="00D12ECF">
      <w:pPr>
        <w:ind w:left="1134" w:hanging="1134"/>
        <w:rPr>
          <w:rFonts w:cs="Courier New"/>
        </w:rPr>
      </w:pPr>
      <w:r>
        <w:rPr>
          <w:rFonts w:cs="Courier New"/>
        </w:rPr>
        <w:t xml:space="preserve">    “</w:t>
      </w:r>
      <w:r w:rsidR="00D76860" w:rsidRPr="00932E79">
        <w:rPr>
          <w:rFonts w:cs="Courier New"/>
        </w:rPr>
        <w:t>7- Konu 6 aylık sürede başvuru yapmamış olma sebebim, esasen mezk</w:t>
      </w:r>
      <w:r w:rsidR="00294EDF">
        <w:rPr>
          <w:rFonts w:cs="Courier New"/>
        </w:rPr>
        <w:t>û</w:t>
      </w:r>
      <w:r w:rsidR="00D76860" w:rsidRPr="00932E79">
        <w:rPr>
          <w:rFonts w:cs="Courier New"/>
        </w:rPr>
        <w:t xml:space="preserve">r hükmün bilgisinin tarafıma Ekim 2020 tarihinde gelmiş olması ve aleyhime alınan zilyetlik emrinin de bilgime Haziran 2021 tarihinde ve/veya o tarihlerde </w:t>
      </w:r>
      <w:r w:rsidR="009746F7" w:rsidRPr="00932E79">
        <w:rPr>
          <w:rFonts w:cs="Courier New"/>
        </w:rPr>
        <w:t>gelmesinden dolayıdır. Konu gecikmenin makul sebebe dayandığı gerçeği bir tarafa, konu süreç içerisinde, geriye</w:t>
      </w:r>
      <w:r w:rsidR="00D76860" w:rsidRPr="00932E79">
        <w:rPr>
          <w:rFonts w:cs="Courier New"/>
        </w:rPr>
        <w:t xml:space="preserve"> </w:t>
      </w:r>
      <w:r w:rsidR="009746F7" w:rsidRPr="00932E79">
        <w:rPr>
          <w:rFonts w:cs="Courier New"/>
        </w:rPr>
        <w:t>dönüşü zorlaştıracak herhangi bir adım atılmadığını, dolayısıyla da talep doğrultusunda emir</w:t>
      </w:r>
      <w:r>
        <w:rPr>
          <w:rFonts w:cs="Courier New"/>
        </w:rPr>
        <w:t xml:space="preserve"> verilmesi halinde gerek Müsted</w:t>
      </w:r>
      <w:r w:rsidR="00294EDF">
        <w:rPr>
          <w:rFonts w:cs="Courier New"/>
        </w:rPr>
        <w:t>i</w:t>
      </w:r>
      <w:r w:rsidR="009746F7" w:rsidRPr="00932E79">
        <w:rPr>
          <w:rFonts w:cs="Courier New"/>
        </w:rPr>
        <w:t>aleyhin gerekse başkaca 3. şahısların</w:t>
      </w:r>
      <w:r w:rsidR="00F91A5B" w:rsidRPr="00932E79">
        <w:rPr>
          <w:rFonts w:cs="Courier New"/>
        </w:rPr>
        <w:t xml:space="preserve"> </w:t>
      </w:r>
      <w:r w:rsidR="009746F7" w:rsidRPr="00932E79">
        <w:rPr>
          <w:rFonts w:cs="Courier New"/>
        </w:rPr>
        <w:t xml:space="preserve">haklarını haleldar edecek herhangi bir durumun ortaya çıkmayacağını iddia ve </w:t>
      </w:r>
      <w:r w:rsidR="009746F7" w:rsidRPr="00932E79">
        <w:rPr>
          <w:rFonts w:cs="Courier New"/>
        </w:rPr>
        <w:lastRenderedPageBreak/>
        <w:t xml:space="preserve">beyan ederim. Kaldı ki, dava konusu mezkur hükümden tek etkilenecek olan benim. Mezkur davada doğal adalet kurallarına uyulmadı ve/veya vefat etmiş olan annem dava edilip aleyhine hüküm elde edildi. Dolayısı ile nedenlerim çok ciddi ve kuvvetlidir.” </w:t>
      </w:r>
    </w:p>
    <w:p w:rsidR="009746F7" w:rsidRDefault="009746F7" w:rsidP="00D12ECF">
      <w:pPr>
        <w:ind w:left="1134" w:hanging="1134"/>
        <w:rPr>
          <w:rFonts w:cs="Courier New"/>
        </w:rPr>
      </w:pPr>
    </w:p>
    <w:p w:rsidR="00D12ECF" w:rsidRPr="00932E79" w:rsidRDefault="00D12ECF" w:rsidP="00D12ECF">
      <w:pPr>
        <w:ind w:left="1134" w:hanging="1134"/>
        <w:rPr>
          <w:rFonts w:cs="Courier New"/>
        </w:rPr>
      </w:pPr>
    </w:p>
    <w:p w:rsidR="000E063D" w:rsidRPr="00932E79" w:rsidRDefault="009746F7" w:rsidP="00932E79">
      <w:pPr>
        <w:spacing w:line="360" w:lineRule="auto"/>
        <w:rPr>
          <w:rFonts w:cs="Courier New"/>
        </w:rPr>
      </w:pPr>
      <w:r w:rsidRPr="00932E79">
        <w:rPr>
          <w:rFonts w:cs="Courier New"/>
        </w:rPr>
        <w:tab/>
      </w:r>
      <w:r w:rsidR="000E063D" w:rsidRPr="00932E79">
        <w:rPr>
          <w:rFonts w:cs="Courier New"/>
        </w:rPr>
        <w:t>Yemin varakasının alıntısını yaptığım 7. paragrafı dikkate alındığı zaman Müstedinin, tahliye davasının varlığından ve hüküm alındığından en geç Ekim 2020 itibarıyla haberdar olduğu açık</w:t>
      </w:r>
      <w:r w:rsidR="004D5A6F" w:rsidRPr="00932E79">
        <w:rPr>
          <w:rFonts w:cs="Courier New"/>
        </w:rPr>
        <w:t>ça ortaya çıkmaktad</w:t>
      </w:r>
      <w:r w:rsidR="000E063D" w:rsidRPr="00932E79">
        <w:rPr>
          <w:rFonts w:cs="Courier New"/>
        </w:rPr>
        <w:t>ır. Nitekim Müstedi</w:t>
      </w:r>
      <w:r w:rsidRPr="00932E79">
        <w:rPr>
          <w:rFonts w:cs="Courier New"/>
        </w:rPr>
        <w:t xml:space="preserve"> şahadetinde</w:t>
      </w:r>
      <w:r w:rsidR="004D5A6F" w:rsidRPr="00932E79">
        <w:rPr>
          <w:rFonts w:cs="Courier New"/>
        </w:rPr>
        <w:t>,</w:t>
      </w:r>
      <w:r w:rsidR="000E063D" w:rsidRPr="00932E79">
        <w:rPr>
          <w:rFonts w:cs="Courier New"/>
        </w:rPr>
        <w:t xml:space="preserve"> </w:t>
      </w:r>
      <w:r w:rsidRPr="00932E79">
        <w:rPr>
          <w:rFonts w:cs="Courier New"/>
        </w:rPr>
        <w:t>biri erkek diğeri kadın iki avukatın gelip bir kağıt vermek istediklerini, kendisinin, bu tür şeylerden anlamadığını söylemesi üzerine kağıdı duvarın üzerine bırakıp gittiklerini, Müstedinin bırakılan kağıdı alıp Av. Ali Özkamil’e götürdüğünü, Av. Ali Özkamil’in “merak etme ben herşeyi hallettim</w:t>
      </w:r>
      <w:r w:rsidR="000E063D" w:rsidRPr="00932E79">
        <w:rPr>
          <w:rFonts w:cs="Courier New"/>
        </w:rPr>
        <w:t xml:space="preserve">, tamamdır, rahat ol” dediğini söylemiştir. </w:t>
      </w:r>
    </w:p>
    <w:p w:rsidR="000E063D" w:rsidRPr="00932E79" w:rsidRDefault="000E063D" w:rsidP="00932E79">
      <w:pPr>
        <w:spacing w:line="360" w:lineRule="auto"/>
        <w:rPr>
          <w:rFonts w:cs="Courier New"/>
        </w:rPr>
      </w:pPr>
    </w:p>
    <w:p w:rsidR="004D5A6F" w:rsidRPr="00932E79" w:rsidRDefault="000E063D" w:rsidP="00932E79">
      <w:pPr>
        <w:spacing w:line="360" w:lineRule="auto"/>
        <w:rPr>
          <w:rFonts w:cs="Courier New"/>
        </w:rPr>
      </w:pPr>
      <w:r w:rsidRPr="00932E79">
        <w:rPr>
          <w:rFonts w:cs="Courier New"/>
        </w:rPr>
        <w:tab/>
        <w:t>Sunulan şahadet ve emarelerden Müstedinin</w:t>
      </w:r>
      <w:r w:rsidR="00F649D4" w:rsidRPr="00932E79">
        <w:rPr>
          <w:rFonts w:cs="Courier New"/>
        </w:rPr>
        <w:t xml:space="preserve">, Emare 1 ihbarı ekindeki Fatma Nuray’a ait ölüm kayıt belgesini </w:t>
      </w:r>
      <w:r w:rsidRPr="00932E79">
        <w:rPr>
          <w:rFonts w:cs="Courier New"/>
        </w:rPr>
        <w:t>Av. Ali Özkamil vasıtası</w:t>
      </w:r>
      <w:r w:rsidR="00D12ECF">
        <w:rPr>
          <w:rFonts w:cs="Courier New"/>
        </w:rPr>
        <w:t xml:space="preserve"> ile Müsted</w:t>
      </w:r>
      <w:r w:rsidR="00294EDF">
        <w:rPr>
          <w:rFonts w:cs="Courier New"/>
        </w:rPr>
        <w:t>i</w:t>
      </w:r>
      <w:r w:rsidRPr="00932E79">
        <w:rPr>
          <w:rFonts w:cs="Courier New"/>
        </w:rPr>
        <w:t>aleyh avukatına gönder</w:t>
      </w:r>
      <w:r w:rsidR="00F649D4" w:rsidRPr="00932E79">
        <w:rPr>
          <w:rFonts w:cs="Courier New"/>
        </w:rPr>
        <w:t>mek ve mezk</w:t>
      </w:r>
      <w:r w:rsidR="00294EDF">
        <w:rPr>
          <w:rFonts w:cs="Courier New"/>
        </w:rPr>
        <w:t>û</w:t>
      </w:r>
      <w:r w:rsidR="00F649D4" w:rsidRPr="00932E79">
        <w:rPr>
          <w:rFonts w:cs="Courier New"/>
        </w:rPr>
        <w:t xml:space="preserve">r belgelerin birer suretini 20.10.2020 tarihinde 1486/2019 sayılı dava dosyasına dosyalamak dışında bir işlem yapmadığı anlaşılmaktadır. </w:t>
      </w:r>
    </w:p>
    <w:p w:rsidR="00932E79" w:rsidRDefault="00932E79" w:rsidP="00932E79">
      <w:pPr>
        <w:spacing w:line="360" w:lineRule="auto"/>
        <w:ind w:firstLine="708"/>
        <w:rPr>
          <w:rFonts w:cs="Courier New"/>
        </w:rPr>
      </w:pPr>
    </w:p>
    <w:p w:rsidR="00F649D4" w:rsidRPr="00932E79" w:rsidRDefault="00D12ECF" w:rsidP="00932E79">
      <w:pPr>
        <w:spacing w:line="360" w:lineRule="auto"/>
        <w:ind w:firstLine="708"/>
        <w:rPr>
          <w:rFonts w:cs="Courier New"/>
        </w:rPr>
      </w:pPr>
      <w:r>
        <w:rPr>
          <w:rFonts w:cs="Courier New"/>
        </w:rPr>
        <w:t>Müstedinin A</w:t>
      </w:r>
      <w:r w:rsidR="00F649D4" w:rsidRPr="00932E79">
        <w:rPr>
          <w:rFonts w:cs="Courier New"/>
        </w:rPr>
        <w:t>vukatı vasıtası ile tüm bu işlemleri yaptığı esnada 1486/2019 say</w:t>
      </w:r>
      <w:r w:rsidR="00294EDF">
        <w:rPr>
          <w:rFonts w:cs="Courier New"/>
        </w:rPr>
        <w:t>ılı dava neticelenmiş olup mezkû</w:t>
      </w:r>
      <w:r w:rsidR="00F649D4" w:rsidRPr="00932E79">
        <w:rPr>
          <w:rFonts w:cs="Courier New"/>
        </w:rPr>
        <w:t>r davadaki Davalı Fatma Nuray dava açıldığı tarih itibarıyla vefat etmiş olmasına rağmen aleyhine hüküm verilmiş durumda idi.</w:t>
      </w:r>
    </w:p>
    <w:p w:rsidR="00F649D4" w:rsidRPr="00932E79" w:rsidRDefault="00F649D4" w:rsidP="00932E79">
      <w:pPr>
        <w:spacing w:line="360" w:lineRule="auto"/>
        <w:rPr>
          <w:rFonts w:cs="Courier New"/>
        </w:rPr>
      </w:pPr>
    </w:p>
    <w:p w:rsidR="004B7241" w:rsidRPr="00932E79" w:rsidRDefault="00F649D4" w:rsidP="00932E79">
      <w:pPr>
        <w:spacing w:line="360" w:lineRule="auto"/>
        <w:rPr>
          <w:rFonts w:cs="Courier New"/>
        </w:rPr>
      </w:pPr>
      <w:r w:rsidRPr="00932E79">
        <w:rPr>
          <w:rFonts w:cs="Courier New"/>
        </w:rPr>
        <w:tab/>
      </w:r>
      <w:r w:rsidR="000F4042" w:rsidRPr="00932E79">
        <w:rPr>
          <w:rFonts w:cs="Courier New"/>
        </w:rPr>
        <w:t xml:space="preserve">Müstedi şahadetinde okuma yazma bilmediğini, cahil bir insan olduğunu söylemiştir. </w:t>
      </w:r>
      <w:r w:rsidRPr="00932E79">
        <w:rPr>
          <w:rFonts w:cs="Courier New"/>
        </w:rPr>
        <w:t>Duruşma esnasında yakından gözlemleme fırsatı bulduğum Müstedi</w:t>
      </w:r>
      <w:r w:rsidR="000F4042" w:rsidRPr="00932E79">
        <w:rPr>
          <w:rFonts w:cs="Courier New"/>
        </w:rPr>
        <w:t>nin</w:t>
      </w:r>
      <w:r w:rsidRPr="00932E79">
        <w:rPr>
          <w:rFonts w:cs="Courier New"/>
        </w:rPr>
        <w:t>,</w:t>
      </w:r>
      <w:r w:rsidR="000F4042" w:rsidRPr="00932E79">
        <w:rPr>
          <w:rFonts w:cs="Courier New"/>
        </w:rPr>
        <w:t xml:space="preserve"> eğitimli biri olmaması itibarıyla evrak işlerinden anlayabilecek biri olmadığı izlenimi edindiğimi belirtmek isterim. Bu durumda olan bir şahsın eline gelen evrakı alıp tanıdığı bir avukata götürmekten daha öteye bir tutum içerisine girmesini beklemek </w:t>
      </w:r>
      <w:r w:rsidR="000F4042" w:rsidRPr="00932E79">
        <w:rPr>
          <w:rFonts w:cs="Courier New"/>
        </w:rPr>
        <w:lastRenderedPageBreak/>
        <w:t xml:space="preserve">kanaatimce yerinde değildir. Müstedi ihbarı avukatına götürmüş ve haklı olarak avukatının gerekli işlemleri yapacağını düşünmüştür. Bu noktadan sonra avukatının yapmış olduğu işlemlerin veya Emare 1 ihbarı yazıp Fatma Nuray’ın ölüm belgesi ile birlikte bir suretini Davacı avukatına gönderip bir suretini mahkemeye dosyalamasının yeterli olup olmadığı kanaatimce en azından bu safhada önemli değildir. İşbu istida maksatları bakımından önemli olan hüküm bilgisine gelir gelmez Müstedinin yasal haklarını aramak için avukata gitmiş olmasıdır. Ekim 2020’de bunu yapan Müstedinin </w:t>
      </w:r>
      <w:r w:rsidR="004B7241" w:rsidRPr="00932E79">
        <w:rPr>
          <w:rFonts w:cs="Courier New"/>
        </w:rPr>
        <w:t>işbu istidayı dosyaladığı Haziran 2021’e değin hareketsiz kalması ise avukatının gerekeni yapmış olduğuna dair inancından kaynaklanmaktadır diye düşünmekteyim. Nitekim eğitimsiz, okuma yazması bile olmayan bir kişi olan Müstedinin</w:t>
      </w:r>
      <w:r w:rsidR="004D5A6F" w:rsidRPr="00932E79">
        <w:rPr>
          <w:rFonts w:cs="Courier New"/>
        </w:rPr>
        <w:t>,</w:t>
      </w:r>
      <w:r w:rsidR="004B7241" w:rsidRPr="00932E79">
        <w:rPr>
          <w:rFonts w:cs="Courier New"/>
        </w:rPr>
        <w:t xml:space="preserve"> eline herhangi bir celpname gelmeden veya avukatı gelmesi gerektiğini söylemeden mahkemeye gelmesi kanaatimce beklenmemelidir. Bu açıdan Müstedinin bu noktadaki şahadetine inanıp itibar eder, itibar ettiğim şahadeti ışığında Müstedinin </w:t>
      </w:r>
      <w:r w:rsidR="0015798A">
        <w:rPr>
          <w:rFonts w:cs="Courier New"/>
        </w:rPr>
        <w:t xml:space="preserve">neden </w:t>
      </w:r>
      <w:r w:rsidR="004B7241" w:rsidRPr="00932E79">
        <w:rPr>
          <w:rFonts w:cs="Courier New"/>
        </w:rPr>
        <w:t>zamanında müracaat edeme</w:t>
      </w:r>
      <w:r w:rsidR="0015798A">
        <w:rPr>
          <w:rFonts w:cs="Courier New"/>
        </w:rPr>
        <w:t>diğine</w:t>
      </w:r>
      <w:r w:rsidR="004B7241" w:rsidRPr="00932E79">
        <w:rPr>
          <w:rFonts w:cs="Courier New"/>
        </w:rPr>
        <w:t xml:space="preserve"> dair makul bir izahatı bulunduğu sonucuna ulaşır, bu hususta bulgu yaparım.</w:t>
      </w:r>
    </w:p>
    <w:p w:rsidR="004B7241" w:rsidRPr="00932E79" w:rsidRDefault="004B7241" w:rsidP="00932E79">
      <w:pPr>
        <w:spacing w:line="360" w:lineRule="auto"/>
        <w:rPr>
          <w:rFonts w:cs="Courier New"/>
        </w:rPr>
      </w:pPr>
    </w:p>
    <w:p w:rsidR="004B7241" w:rsidRPr="00932E79" w:rsidRDefault="004B7241" w:rsidP="00932E79">
      <w:pPr>
        <w:spacing w:line="360" w:lineRule="auto"/>
        <w:rPr>
          <w:rFonts w:cs="Courier New"/>
        </w:rPr>
      </w:pPr>
      <w:r w:rsidRPr="00932E79">
        <w:rPr>
          <w:rFonts w:cs="Courier New"/>
        </w:rPr>
        <w:tab/>
        <w:t>Az önce yapmış olduğum bulgu ışığında veya bu bulgumun doğal bir neticesi olarak Müstedinin hal ve hareketleri ile işbu müracaatı dosyalamaktan feragat ettiği ile mahkemeye temiz ellerle gelmediği iddialarının da ret ve iptal edilmesi gerektiği kanaatine varır, bu hususta da bulgu yaparım.</w:t>
      </w:r>
    </w:p>
    <w:p w:rsidR="004B7241" w:rsidRPr="00932E79" w:rsidRDefault="004B7241" w:rsidP="00932E79">
      <w:pPr>
        <w:spacing w:line="360" w:lineRule="auto"/>
        <w:rPr>
          <w:rFonts w:cs="Courier New"/>
        </w:rPr>
      </w:pPr>
    </w:p>
    <w:p w:rsidR="00A55A36" w:rsidRPr="00932E79" w:rsidRDefault="004B7241" w:rsidP="00932E79">
      <w:pPr>
        <w:spacing w:line="360" w:lineRule="auto"/>
        <w:rPr>
          <w:rFonts w:cs="Courier New"/>
        </w:rPr>
      </w:pPr>
      <w:r w:rsidRPr="00932E79">
        <w:rPr>
          <w:rFonts w:cs="Courier New"/>
        </w:rPr>
        <w:tab/>
      </w:r>
      <w:r w:rsidR="00A55A36" w:rsidRPr="00932E79">
        <w:rPr>
          <w:rFonts w:cs="Courier New"/>
        </w:rPr>
        <w:t>Tüm yukarıda izah ettiklerimle vardığım bulgular ışığında istida gereğince emir vermeyi uygun ve adil bulur, Netice itibarıyla</w:t>
      </w:r>
      <w:r w:rsidR="00750A5A" w:rsidRPr="00932E79">
        <w:rPr>
          <w:rFonts w:cs="Courier New"/>
        </w:rPr>
        <w:t>:</w:t>
      </w:r>
    </w:p>
    <w:p w:rsidR="00750A5A" w:rsidRPr="00932E79" w:rsidRDefault="00750A5A" w:rsidP="00932E79">
      <w:pPr>
        <w:spacing w:line="360" w:lineRule="auto"/>
        <w:rPr>
          <w:rFonts w:cs="Courier New"/>
        </w:rPr>
      </w:pPr>
    </w:p>
    <w:p w:rsidR="00750A5A" w:rsidRPr="00932E79" w:rsidRDefault="00750A5A" w:rsidP="00932E79">
      <w:pPr>
        <w:spacing w:line="360" w:lineRule="auto"/>
        <w:rPr>
          <w:rFonts w:cs="Courier New"/>
        </w:rPr>
      </w:pPr>
      <w:r w:rsidRPr="00932E79">
        <w:rPr>
          <w:rFonts w:cs="Courier New"/>
        </w:rPr>
        <w:t>Müstedinin işbu emir tarihinden itibaren 7 gün içerisinde Girne Kaza Mahkemesi’nin 1486/2019 sayılı davada verdiği 14.1.2020 tarihli hüküm ve/veya mezk</w:t>
      </w:r>
      <w:r w:rsidR="00294EDF">
        <w:rPr>
          <w:rFonts w:cs="Courier New"/>
        </w:rPr>
        <w:t>û</w:t>
      </w:r>
      <w:r w:rsidRPr="00932E79">
        <w:rPr>
          <w:rFonts w:cs="Courier New"/>
        </w:rPr>
        <w:t xml:space="preserve">r hükme istinaden verilen </w:t>
      </w:r>
      <w:r w:rsidRPr="00932E79">
        <w:rPr>
          <w:rFonts w:cs="Courier New"/>
        </w:rPr>
        <w:lastRenderedPageBreak/>
        <w:t xml:space="preserve">sair emirler aleyhine certiorari ve prohibiton emirnamesi müracaatı dosyalayabilmek için izin talep eden (leave) istida dosyalamakta serbest olmasına izin ve emir verilir. </w:t>
      </w:r>
    </w:p>
    <w:p w:rsidR="00750A5A" w:rsidRPr="00932E79" w:rsidRDefault="00750A5A" w:rsidP="00932E79">
      <w:pPr>
        <w:spacing w:line="360" w:lineRule="auto"/>
        <w:rPr>
          <w:rFonts w:cs="Courier New"/>
        </w:rPr>
      </w:pPr>
      <w:r w:rsidRPr="00932E79">
        <w:rPr>
          <w:rFonts w:cs="Courier New"/>
        </w:rPr>
        <w:t>Meselenin olguları dikkate alındıktan sonra masraflara ilişkin herhangi bir emir verilmez.</w:t>
      </w:r>
    </w:p>
    <w:p w:rsidR="00750A5A" w:rsidRPr="00932E79" w:rsidRDefault="00750A5A" w:rsidP="00932E79">
      <w:pPr>
        <w:spacing w:line="360" w:lineRule="auto"/>
        <w:ind w:firstLine="708"/>
        <w:rPr>
          <w:rFonts w:cs="Courier New"/>
          <w:szCs w:val="24"/>
        </w:rPr>
      </w:pPr>
    </w:p>
    <w:p w:rsidR="00750A5A" w:rsidRPr="00932E79" w:rsidRDefault="00750A5A" w:rsidP="00932E79">
      <w:pPr>
        <w:spacing w:line="360" w:lineRule="auto"/>
        <w:ind w:firstLine="708"/>
        <w:rPr>
          <w:rFonts w:cs="Courier New"/>
          <w:szCs w:val="24"/>
        </w:rPr>
      </w:pPr>
    </w:p>
    <w:p w:rsidR="00750A5A" w:rsidRPr="00932E79" w:rsidRDefault="00750A5A" w:rsidP="00932E79">
      <w:pPr>
        <w:spacing w:line="360" w:lineRule="auto"/>
        <w:ind w:firstLine="708"/>
        <w:rPr>
          <w:rFonts w:cs="Courier New"/>
          <w:szCs w:val="24"/>
        </w:rPr>
      </w:pP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t>Talat Usar</w:t>
      </w:r>
    </w:p>
    <w:p w:rsidR="00750A5A" w:rsidRPr="00932E79" w:rsidRDefault="00750A5A" w:rsidP="00932E79">
      <w:pPr>
        <w:spacing w:line="360" w:lineRule="auto"/>
        <w:ind w:firstLine="708"/>
        <w:rPr>
          <w:rFonts w:cs="Courier New"/>
          <w:szCs w:val="24"/>
        </w:rPr>
      </w:pP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t xml:space="preserve">  Yargıç</w:t>
      </w:r>
    </w:p>
    <w:p w:rsidR="00750A5A" w:rsidRPr="00932E79" w:rsidRDefault="00750A5A" w:rsidP="00932E79">
      <w:pPr>
        <w:spacing w:line="360" w:lineRule="auto"/>
        <w:rPr>
          <w:rFonts w:cs="Courier New"/>
          <w:szCs w:val="24"/>
        </w:rPr>
      </w:pPr>
    </w:p>
    <w:p w:rsidR="00750A5A" w:rsidRPr="00932E79" w:rsidRDefault="00932E79" w:rsidP="00932E79">
      <w:pPr>
        <w:spacing w:line="360" w:lineRule="auto"/>
        <w:rPr>
          <w:rFonts w:cs="Courier New"/>
          <w:szCs w:val="24"/>
        </w:rPr>
      </w:pPr>
      <w:r>
        <w:rPr>
          <w:rFonts w:cs="Courier New"/>
          <w:szCs w:val="24"/>
        </w:rPr>
        <w:t>14 Ekim</w:t>
      </w:r>
      <w:r w:rsidR="00D12ECF">
        <w:rPr>
          <w:rFonts w:cs="Courier New"/>
          <w:szCs w:val="24"/>
        </w:rPr>
        <w:t>,</w:t>
      </w:r>
      <w:r>
        <w:rPr>
          <w:rFonts w:cs="Courier New"/>
          <w:szCs w:val="24"/>
        </w:rPr>
        <w:t xml:space="preserve"> </w:t>
      </w:r>
      <w:r w:rsidR="00750A5A" w:rsidRPr="00932E79">
        <w:rPr>
          <w:rFonts w:cs="Courier New"/>
          <w:szCs w:val="24"/>
        </w:rPr>
        <w:t xml:space="preserve">2021                       </w:t>
      </w:r>
    </w:p>
    <w:p w:rsidR="00750A5A" w:rsidRPr="00932E79" w:rsidRDefault="00750A5A" w:rsidP="00932E79">
      <w:pPr>
        <w:rPr>
          <w:rFonts w:cs="Courier New"/>
        </w:rPr>
      </w:pPr>
    </w:p>
    <w:p w:rsidR="005839FD" w:rsidRPr="00932E79" w:rsidRDefault="005839FD" w:rsidP="00932E79">
      <w:pPr>
        <w:spacing w:line="360" w:lineRule="auto"/>
        <w:ind w:firstLine="708"/>
        <w:rPr>
          <w:rFonts w:cs="Courier New"/>
        </w:rPr>
      </w:pPr>
    </w:p>
    <w:p w:rsidR="00932E79" w:rsidRPr="00932E79" w:rsidRDefault="00932E79">
      <w:pPr>
        <w:spacing w:line="360" w:lineRule="auto"/>
        <w:ind w:firstLine="708"/>
        <w:rPr>
          <w:rFonts w:cs="Courier New"/>
        </w:rPr>
      </w:pPr>
    </w:p>
    <w:sectPr w:rsidR="00932E79" w:rsidRPr="00932E79" w:rsidSect="00C916C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1B" w:rsidRDefault="00D1291B" w:rsidP="00FC0C49">
      <w:r>
        <w:separator/>
      </w:r>
    </w:p>
  </w:endnote>
  <w:endnote w:type="continuationSeparator" w:id="0">
    <w:p w:rsidR="00D1291B" w:rsidRDefault="00D1291B" w:rsidP="00FC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1B" w:rsidRDefault="00D1291B" w:rsidP="00FC0C49">
      <w:r>
        <w:separator/>
      </w:r>
    </w:p>
  </w:footnote>
  <w:footnote w:type="continuationSeparator" w:id="0">
    <w:p w:rsidR="00D1291B" w:rsidRDefault="00D1291B" w:rsidP="00FC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098334"/>
      <w:docPartObj>
        <w:docPartGallery w:val="Page Numbers (Top of Page)"/>
        <w:docPartUnique/>
      </w:docPartObj>
    </w:sdtPr>
    <w:sdtEndPr/>
    <w:sdtContent>
      <w:p w:rsidR="00C916CF" w:rsidRDefault="00C916CF">
        <w:pPr>
          <w:pStyle w:val="stBilgi"/>
          <w:jc w:val="center"/>
        </w:pPr>
        <w:r>
          <w:fldChar w:fldCharType="begin"/>
        </w:r>
        <w:r>
          <w:instrText>PAGE   \* MERGEFORMAT</w:instrText>
        </w:r>
        <w:r>
          <w:fldChar w:fldCharType="separate"/>
        </w:r>
        <w:r w:rsidR="00776B0F">
          <w:rPr>
            <w:noProof/>
          </w:rPr>
          <w:t>13</w:t>
        </w:r>
        <w:r>
          <w:fldChar w:fldCharType="end"/>
        </w:r>
      </w:p>
    </w:sdtContent>
  </w:sdt>
  <w:p w:rsidR="00C916CF" w:rsidRDefault="00C916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793C"/>
    <w:multiLevelType w:val="hybridMultilevel"/>
    <w:tmpl w:val="17FC64E0"/>
    <w:lvl w:ilvl="0" w:tplc="16620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3055E2"/>
    <w:multiLevelType w:val="hybridMultilevel"/>
    <w:tmpl w:val="17C8A548"/>
    <w:lvl w:ilvl="0" w:tplc="DDDCDA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E612CF"/>
    <w:multiLevelType w:val="hybridMultilevel"/>
    <w:tmpl w:val="1FC66C46"/>
    <w:lvl w:ilvl="0" w:tplc="AC42E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1D"/>
    <w:rsid w:val="0000783F"/>
    <w:rsid w:val="0001555D"/>
    <w:rsid w:val="00071074"/>
    <w:rsid w:val="000E063D"/>
    <w:rsid w:val="000F4042"/>
    <w:rsid w:val="000F6940"/>
    <w:rsid w:val="0015798A"/>
    <w:rsid w:val="00163C9E"/>
    <w:rsid w:val="001B7023"/>
    <w:rsid w:val="001B7782"/>
    <w:rsid w:val="001D0506"/>
    <w:rsid w:val="00223F54"/>
    <w:rsid w:val="00294EDF"/>
    <w:rsid w:val="002B23FA"/>
    <w:rsid w:val="002D779F"/>
    <w:rsid w:val="0033571D"/>
    <w:rsid w:val="0035011F"/>
    <w:rsid w:val="00451879"/>
    <w:rsid w:val="00454ACE"/>
    <w:rsid w:val="00457EC1"/>
    <w:rsid w:val="00495F9F"/>
    <w:rsid w:val="004B7241"/>
    <w:rsid w:val="004B7A50"/>
    <w:rsid w:val="004D334D"/>
    <w:rsid w:val="004D5A6F"/>
    <w:rsid w:val="005024AE"/>
    <w:rsid w:val="005839FD"/>
    <w:rsid w:val="0059605D"/>
    <w:rsid w:val="00655FFE"/>
    <w:rsid w:val="00750A5A"/>
    <w:rsid w:val="0076508E"/>
    <w:rsid w:val="00776B0F"/>
    <w:rsid w:val="00782F17"/>
    <w:rsid w:val="007C6E07"/>
    <w:rsid w:val="008634AA"/>
    <w:rsid w:val="00932E79"/>
    <w:rsid w:val="00942404"/>
    <w:rsid w:val="00966290"/>
    <w:rsid w:val="009746F7"/>
    <w:rsid w:val="0097537F"/>
    <w:rsid w:val="00977CBC"/>
    <w:rsid w:val="009D0D93"/>
    <w:rsid w:val="00A30EA9"/>
    <w:rsid w:val="00A55A36"/>
    <w:rsid w:val="00AB66B9"/>
    <w:rsid w:val="00AE558A"/>
    <w:rsid w:val="00B2794B"/>
    <w:rsid w:val="00B47757"/>
    <w:rsid w:val="00BE78E1"/>
    <w:rsid w:val="00C525ED"/>
    <w:rsid w:val="00C61BC7"/>
    <w:rsid w:val="00C916CF"/>
    <w:rsid w:val="00D1291B"/>
    <w:rsid w:val="00D12ECF"/>
    <w:rsid w:val="00D76860"/>
    <w:rsid w:val="00DC285F"/>
    <w:rsid w:val="00DF5FD4"/>
    <w:rsid w:val="00E60413"/>
    <w:rsid w:val="00E76AEE"/>
    <w:rsid w:val="00E916FB"/>
    <w:rsid w:val="00EC0F02"/>
    <w:rsid w:val="00EC1C1C"/>
    <w:rsid w:val="00F05BC4"/>
    <w:rsid w:val="00F649D4"/>
    <w:rsid w:val="00F75A56"/>
    <w:rsid w:val="00F91A5B"/>
    <w:rsid w:val="00FC0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284B7-72F7-4CFA-93FA-4C950E09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1D"/>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79F"/>
    <w:pPr>
      <w:ind w:left="720"/>
      <w:contextualSpacing/>
    </w:pPr>
  </w:style>
  <w:style w:type="paragraph" w:styleId="stBilgi">
    <w:name w:val="header"/>
    <w:basedOn w:val="Normal"/>
    <w:link w:val="stBilgiChar"/>
    <w:uiPriority w:val="99"/>
    <w:unhideWhenUsed/>
    <w:rsid w:val="00FC0C49"/>
    <w:pPr>
      <w:tabs>
        <w:tab w:val="center" w:pos="4536"/>
        <w:tab w:val="right" w:pos="9072"/>
      </w:tabs>
    </w:pPr>
  </w:style>
  <w:style w:type="character" w:customStyle="1" w:styleId="stBilgiChar">
    <w:name w:val="Üst Bilgi Char"/>
    <w:basedOn w:val="VarsaylanParagrafYazTipi"/>
    <w:link w:val="stBilgi"/>
    <w:uiPriority w:val="99"/>
    <w:rsid w:val="00FC0C49"/>
    <w:rPr>
      <w:rFonts w:ascii="Courier New" w:hAnsi="Courier New" w:cs="Times New Roman"/>
      <w:sz w:val="24"/>
      <w:szCs w:val="20"/>
    </w:rPr>
  </w:style>
  <w:style w:type="paragraph" w:styleId="AltBilgi">
    <w:name w:val="footer"/>
    <w:basedOn w:val="Normal"/>
    <w:link w:val="AltBilgiChar"/>
    <w:uiPriority w:val="99"/>
    <w:unhideWhenUsed/>
    <w:rsid w:val="00FC0C49"/>
    <w:pPr>
      <w:tabs>
        <w:tab w:val="center" w:pos="4536"/>
        <w:tab w:val="right" w:pos="9072"/>
      </w:tabs>
    </w:pPr>
  </w:style>
  <w:style w:type="character" w:customStyle="1" w:styleId="AltBilgiChar">
    <w:name w:val="Alt Bilgi Char"/>
    <w:basedOn w:val="VarsaylanParagrafYazTipi"/>
    <w:link w:val="AltBilgi"/>
    <w:uiPriority w:val="99"/>
    <w:rsid w:val="00FC0C49"/>
    <w:rPr>
      <w:rFonts w:ascii="Courier New" w:hAnsi="Courier New" w:cs="Times New Roman"/>
      <w:sz w:val="24"/>
      <w:szCs w:val="20"/>
    </w:rPr>
  </w:style>
  <w:style w:type="paragraph" w:styleId="GvdeMetni">
    <w:name w:val="Body Text"/>
    <w:basedOn w:val="Normal"/>
    <w:link w:val="GvdeMetniChar"/>
    <w:semiHidden/>
    <w:rsid w:val="004D334D"/>
    <w:pPr>
      <w:jc w:val="both"/>
    </w:pPr>
    <w:rPr>
      <w:rFonts w:ascii="Times New Roman" w:eastAsia="Times New Roman" w:hAnsi="Times New Roman"/>
      <w:szCs w:val="24"/>
    </w:rPr>
  </w:style>
  <w:style w:type="character" w:customStyle="1" w:styleId="GvdeMetniChar">
    <w:name w:val="Gövde Metni Char"/>
    <w:basedOn w:val="VarsaylanParagrafYazTipi"/>
    <w:link w:val="GvdeMetni"/>
    <w:semiHidden/>
    <w:rsid w:val="004D334D"/>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82F17"/>
    <w:rPr>
      <w:rFonts w:ascii="Tahoma" w:hAnsi="Tahoma" w:cs="Tahoma"/>
      <w:sz w:val="16"/>
      <w:szCs w:val="16"/>
    </w:rPr>
  </w:style>
  <w:style w:type="character" w:customStyle="1" w:styleId="BalonMetniChar">
    <w:name w:val="Balon Metni Char"/>
    <w:basedOn w:val="VarsaylanParagrafYazTipi"/>
    <w:link w:val="BalonMetni"/>
    <w:uiPriority w:val="99"/>
    <w:semiHidden/>
    <w:rsid w:val="00782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3264</Words>
  <Characters>18607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2021-10-13T07:09:00Z</cp:lastPrinted>
  <dcterms:created xsi:type="dcterms:W3CDTF">2021-10-20T10:43:00Z</dcterms:created>
  <dcterms:modified xsi:type="dcterms:W3CDTF">2021-10-20T10:43:00Z</dcterms:modified>
</cp:coreProperties>
</file>