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5A5" w:rsidRPr="009332F4" w:rsidRDefault="00B975A5" w:rsidP="00584DA6">
      <w:pPr>
        <w:spacing w:line="360" w:lineRule="auto"/>
        <w:rPr>
          <w:b/>
        </w:rPr>
      </w:pPr>
      <w:bookmarkStart w:id="0" w:name="_GoBack"/>
      <w:bookmarkEnd w:id="0"/>
      <w:r w:rsidRPr="009332F4">
        <w:t xml:space="preserve">D. </w:t>
      </w:r>
      <w:r w:rsidR="002568F6">
        <w:t>10</w:t>
      </w:r>
      <w:r w:rsidRPr="009332F4">
        <w:t xml:space="preserve">/2021 </w:t>
      </w:r>
      <w:r w:rsidRPr="009332F4">
        <w:tab/>
      </w:r>
      <w:r w:rsidRPr="009332F4">
        <w:tab/>
      </w:r>
      <w:r w:rsidRPr="009332F4">
        <w:tab/>
      </w:r>
      <w:r w:rsidRPr="009332F4">
        <w:tab/>
        <w:t xml:space="preserve">  Yargıtay/Asli</w:t>
      </w:r>
      <w:r w:rsidR="002568F6">
        <w:t xml:space="preserve"> </w:t>
      </w:r>
      <w:r w:rsidRPr="009332F4">
        <w:t>Yetki No: 11/2021</w:t>
      </w:r>
    </w:p>
    <w:p w:rsidR="00B975A5" w:rsidRPr="009332F4" w:rsidRDefault="00B975A5" w:rsidP="00584DA6">
      <w:pPr>
        <w:spacing w:line="360" w:lineRule="auto"/>
        <w:rPr>
          <w:rFonts w:cs="Courier New"/>
          <w:szCs w:val="24"/>
        </w:rPr>
      </w:pPr>
    </w:p>
    <w:p w:rsidR="00B975A5" w:rsidRDefault="00B975A5" w:rsidP="00584DA6">
      <w:pPr>
        <w:spacing w:line="360" w:lineRule="auto"/>
        <w:rPr>
          <w:rFonts w:cs="Courier New"/>
          <w:szCs w:val="24"/>
        </w:rPr>
      </w:pPr>
      <w:r w:rsidRPr="009332F4">
        <w:rPr>
          <w:rFonts w:cs="Courier New"/>
          <w:szCs w:val="24"/>
        </w:rPr>
        <w:t>Yüksek Mahkeme Huzurunda</w:t>
      </w:r>
      <w:r w:rsidR="00584DA6">
        <w:rPr>
          <w:rFonts w:cs="Courier New"/>
          <w:szCs w:val="24"/>
        </w:rPr>
        <w:t>.</w:t>
      </w:r>
    </w:p>
    <w:p w:rsidR="002568F6" w:rsidRPr="009332F4" w:rsidRDefault="002568F6" w:rsidP="00584DA6">
      <w:pPr>
        <w:spacing w:line="360" w:lineRule="auto"/>
        <w:rPr>
          <w:rFonts w:cs="Courier New"/>
          <w:szCs w:val="24"/>
        </w:rPr>
      </w:pPr>
    </w:p>
    <w:p w:rsidR="00B975A5" w:rsidRPr="009332F4" w:rsidRDefault="00B975A5" w:rsidP="00584DA6">
      <w:pPr>
        <w:spacing w:line="360" w:lineRule="auto"/>
        <w:rPr>
          <w:rFonts w:cs="Courier New"/>
          <w:szCs w:val="24"/>
        </w:rPr>
      </w:pPr>
      <w:r w:rsidRPr="009332F4">
        <w:rPr>
          <w:rFonts w:cs="Courier New"/>
          <w:szCs w:val="24"/>
        </w:rPr>
        <w:t>Yargıç Talat Usar Huzurunda.</w:t>
      </w:r>
    </w:p>
    <w:p w:rsidR="00B975A5" w:rsidRPr="009332F4" w:rsidRDefault="00B975A5" w:rsidP="00584DA6">
      <w:pPr>
        <w:spacing w:line="360" w:lineRule="auto"/>
        <w:rPr>
          <w:rFonts w:cs="Courier New"/>
          <w:szCs w:val="24"/>
        </w:rPr>
      </w:pPr>
    </w:p>
    <w:p w:rsidR="00B975A5" w:rsidRDefault="00B975A5" w:rsidP="00584DA6">
      <w:pPr>
        <w:spacing w:line="360" w:lineRule="auto"/>
        <w:ind w:left="1134" w:hanging="1134"/>
        <w:rPr>
          <w:rFonts w:cs="Courier New"/>
          <w:szCs w:val="24"/>
        </w:rPr>
      </w:pPr>
      <w:r w:rsidRPr="009332F4">
        <w:rPr>
          <w:rFonts w:cs="Courier New"/>
          <w:szCs w:val="24"/>
        </w:rPr>
        <w:t xml:space="preserve">Müstedi: Nova Bank Ltd., Şht. Mustafa Ahmet Ruso Cad., No: </w:t>
      </w:r>
      <w:r w:rsidR="00584DA6">
        <w:rPr>
          <w:rFonts w:cs="Courier New"/>
          <w:szCs w:val="24"/>
        </w:rPr>
        <w:t xml:space="preserve"> </w:t>
      </w:r>
      <w:r w:rsidRPr="009332F4">
        <w:rPr>
          <w:rFonts w:cs="Courier New"/>
          <w:szCs w:val="24"/>
        </w:rPr>
        <w:t xml:space="preserve">176, Lefkoşa. </w:t>
      </w:r>
    </w:p>
    <w:p w:rsidR="00584DA6" w:rsidRPr="009332F4" w:rsidRDefault="00584DA6" w:rsidP="00584DA6">
      <w:pPr>
        <w:spacing w:line="360" w:lineRule="auto"/>
        <w:ind w:left="1134" w:hanging="1134"/>
        <w:rPr>
          <w:rFonts w:cs="Courier New"/>
          <w:szCs w:val="24"/>
        </w:rPr>
      </w:pPr>
    </w:p>
    <w:p w:rsidR="00B975A5" w:rsidRPr="009332F4" w:rsidRDefault="00B975A5" w:rsidP="00584DA6">
      <w:pPr>
        <w:spacing w:line="360" w:lineRule="auto"/>
        <w:ind w:left="3540" w:firstLine="708"/>
        <w:rPr>
          <w:rFonts w:cs="Courier New"/>
          <w:szCs w:val="24"/>
        </w:rPr>
      </w:pPr>
      <w:r w:rsidRPr="009332F4">
        <w:rPr>
          <w:rFonts w:cs="Courier New"/>
          <w:szCs w:val="24"/>
        </w:rPr>
        <w:t>-ile –</w:t>
      </w:r>
    </w:p>
    <w:p w:rsidR="00B975A5" w:rsidRPr="009332F4" w:rsidRDefault="00B975A5" w:rsidP="00584DA6">
      <w:pPr>
        <w:spacing w:line="360" w:lineRule="auto"/>
        <w:rPr>
          <w:rFonts w:cs="Courier New"/>
          <w:szCs w:val="24"/>
        </w:rPr>
      </w:pPr>
    </w:p>
    <w:p w:rsidR="00584DA6" w:rsidRDefault="00B975A5" w:rsidP="00584DA6">
      <w:pPr>
        <w:spacing w:line="360" w:lineRule="auto"/>
        <w:ind w:left="1985" w:hanging="1985"/>
        <w:rPr>
          <w:rFonts w:cs="Courier New"/>
          <w:szCs w:val="24"/>
        </w:rPr>
      </w:pPr>
      <w:r w:rsidRPr="009332F4">
        <w:rPr>
          <w:rFonts w:cs="Courier New"/>
          <w:szCs w:val="24"/>
        </w:rPr>
        <w:t xml:space="preserve">Müstedaaleyh: </w:t>
      </w:r>
      <w:r w:rsidR="00584DA6">
        <w:rPr>
          <w:rFonts w:cs="Courier New"/>
          <w:szCs w:val="24"/>
        </w:rPr>
        <w:t>No.</w:t>
      </w:r>
      <w:r w:rsidRPr="009332F4">
        <w:rPr>
          <w:rFonts w:cs="Courier New"/>
          <w:szCs w:val="24"/>
        </w:rPr>
        <w:t xml:space="preserve">1- Tapu ve Kadastro Dairesi Müdürlüğü </w:t>
      </w:r>
      <w:r w:rsidR="00584DA6">
        <w:rPr>
          <w:rFonts w:cs="Courier New"/>
          <w:szCs w:val="24"/>
        </w:rPr>
        <w:t xml:space="preserve"> </w:t>
      </w:r>
    </w:p>
    <w:p w:rsidR="00B975A5" w:rsidRPr="009332F4" w:rsidRDefault="00584DA6" w:rsidP="00584DA6">
      <w:pPr>
        <w:spacing w:line="360" w:lineRule="auto"/>
        <w:ind w:left="1985" w:hanging="1985"/>
        <w:rPr>
          <w:rFonts w:cs="Courier New"/>
          <w:szCs w:val="24"/>
        </w:rPr>
      </w:pPr>
      <w:r>
        <w:rPr>
          <w:rFonts w:cs="Courier New"/>
          <w:szCs w:val="24"/>
        </w:rPr>
        <w:t xml:space="preserve">                    </w:t>
      </w:r>
      <w:r w:rsidR="00B975A5" w:rsidRPr="009332F4">
        <w:rPr>
          <w:rFonts w:cs="Courier New"/>
          <w:szCs w:val="24"/>
        </w:rPr>
        <w:t>vasıtasıyla KKTC Başsavcısı, Lefkoşa.</w:t>
      </w:r>
    </w:p>
    <w:p w:rsidR="00584DA6" w:rsidRDefault="00B975A5" w:rsidP="00584DA6">
      <w:pPr>
        <w:spacing w:line="360" w:lineRule="auto"/>
        <w:ind w:left="1985" w:hanging="1985"/>
        <w:rPr>
          <w:rFonts w:cs="Courier New"/>
          <w:szCs w:val="24"/>
        </w:rPr>
      </w:pPr>
      <w:r w:rsidRPr="009332F4">
        <w:rPr>
          <w:rFonts w:cs="Courier New"/>
          <w:szCs w:val="24"/>
        </w:rPr>
        <w:tab/>
      </w:r>
      <w:r w:rsidR="00584DA6">
        <w:rPr>
          <w:rFonts w:cs="Courier New"/>
          <w:szCs w:val="24"/>
        </w:rPr>
        <w:t>No.</w:t>
      </w:r>
      <w:r w:rsidRPr="009332F4">
        <w:rPr>
          <w:rFonts w:cs="Courier New"/>
          <w:szCs w:val="24"/>
        </w:rPr>
        <w:t xml:space="preserve">2- Girne Kaza Tapu Amirliği vasıtasıyla KKTC </w:t>
      </w:r>
      <w:r w:rsidR="00584DA6">
        <w:rPr>
          <w:rFonts w:cs="Courier New"/>
          <w:szCs w:val="24"/>
        </w:rPr>
        <w:t xml:space="preserve"> </w:t>
      </w:r>
    </w:p>
    <w:p w:rsidR="00B975A5" w:rsidRPr="009332F4" w:rsidRDefault="00584DA6" w:rsidP="00584DA6">
      <w:pPr>
        <w:spacing w:line="360" w:lineRule="auto"/>
        <w:ind w:left="1985" w:hanging="1985"/>
        <w:rPr>
          <w:rFonts w:cs="Courier New"/>
          <w:szCs w:val="24"/>
        </w:rPr>
      </w:pPr>
      <w:r>
        <w:rPr>
          <w:rFonts w:cs="Courier New"/>
          <w:szCs w:val="24"/>
        </w:rPr>
        <w:t xml:space="preserve">                    </w:t>
      </w:r>
      <w:r w:rsidR="00B975A5" w:rsidRPr="009332F4">
        <w:rPr>
          <w:rFonts w:cs="Courier New"/>
          <w:szCs w:val="24"/>
        </w:rPr>
        <w:t>Başsavcısı, Lefkoşa.</w:t>
      </w:r>
    </w:p>
    <w:p w:rsidR="00584DA6" w:rsidRDefault="00584DA6" w:rsidP="00584DA6">
      <w:pPr>
        <w:spacing w:line="360" w:lineRule="auto"/>
        <w:ind w:left="1985"/>
        <w:rPr>
          <w:rFonts w:cs="Courier New"/>
          <w:szCs w:val="24"/>
        </w:rPr>
      </w:pPr>
      <w:r>
        <w:rPr>
          <w:rFonts w:cs="Courier New"/>
          <w:szCs w:val="24"/>
        </w:rPr>
        <w:t>No.</w:t>
      </w:r>
      <w:r w:rsidR="00B975A5" w:rsidRPr="009332F4">
        <w:rPr>
          <w:rFonts w:cs="Courier New"/>
          <w:szCs w:val="24"/>
        </w:rPr>
        <w:t xml:space="preserve">3- İçişleri Bakanlığı vasıtasıyla KKTC </w:t>
      </w:r>
      <w:r>
        <w:rPr>
          <w:rFonts w:cs="Courier New"/>
          <w:szCs w:val="24"/>
        </w:rPr>
        <w:t xml:space="preserve"> </w:t>
      </w:r>
    </w:p>
    <w:p w:rsidR="00B975A5" w:rsidRPr="009332F4" w:rsidRDefault="00584DA6" w:rsidP="00584DA6">
      <w:pPr>
        <w:spacing w:line="360" w:lineRule="auto"/>
        <w:ind w:left="1985"/>
        <w:rPr>
          <w:rFonts w:cs="Courier New"/>
          <w:szCs w:val="24"/>
        </w:rPr>
      </w:pPr>
      <w:r>
        <w:rPr>
          <w:rFonts w:cs="Courier New"/>
          <w:szCs w:val="24"/>
        </w:rPr>
        <w:t xml:space="preserve">      B</w:t>
      </w:r>
      <w:r w:rsidR="00B975A5" w:rsidRPr="009332F4">
        <w:rPr>
          <w:rFonts w:cs="Courier New"/>
          <w:szCs w:val="24"/>
        </w:rPr>
        <w:t>aşsavcısı, Lefkoşa.</w:t>
      </w:r>
    </w:p>
    <w:p w:rsidR="00B975A5" w:rsidRPr="009332F4" w:rsidRDefault="00B975A5" w:rsidP="00584DA6">
      <w:pPr>
        <w:spacing w:line="360" w:lineRule="auto"/>
        <w:rPr>
          <w:rFonts w:cs="Courier New"/>
          <w:szCs w:val="24"/>
        </w:rPr>
      </w:pPr>
    </w:p>
    <w:p w:rsidR="00B975A5" w:rsidRPr="00584DA6" w:rsidRDefault="00B975A5" w:rsidP="00584DA6">
      <w:pPr>
        <w:spacing w:line="360" w:lineRule="auto"/>
        <w:rPr>
          <w:rFonts w:cs="Courier New"/>
          <w:szCs w:val="24"/>
        </w:rPr>
      </w:pPr>
      <w:r w:rsidRPr="009332F4">
        <w:rPr>
          <w:rFonts w:cs="Courier New"/>
          <w:szCs w:val="24"/>
        </w:rPr>
        <w:tab/>
      </w:r>
      <w:r w:rsidRPr="009332F4">
        <w:rPr>
          <w:rFonts w:cs="Courier New"/>
          <w:szCs w:val="24"/>
        </w:rPr>
        <w:tab/>
      </w:r>
      <w:r w:rsidRPr="009332F4">
        <w:rPr>
          <w:rFonts w:cs="Courier New"/>
          <w:szCs w:val="24"/>
        </w:rPr>
        <w:tab/>
      </w:r>
      <w:r w:rsidRPr="009332F4">
        <w:rPr>
          <w:rFonts w:cs="Courier New"/>
          <w:szCs w:val="24"/>
        </w:rPr>
        <w:tab/>
      </w:r>
      <w:r w:rsidR="00584DA6">
        <w:rPr>
          <w:rFonts w:cs="Courier New"/>
          <w:szCs w:val="24"/>
        </w:rPr>
        <w:tab/>
      </w:r>
      <w:r w:rsidRPr="009332F4">
        <w:rPr>
          <w:rFonts w:cs="Courier New"/>
          <w:szCs w:val="24"/>
        </w:rPr>
        <w:tab/>
      </w:r>
      <w:r w:rsidRPr="009332F4">
        <w:rPr>
          <w:rFonts w:cs="Courier New"/>
          <w:szCs w:val="24"/>
        </w:rPr>
        <w:tab/>
      </w:r>
      <w:r w:rsidRPr="009332F4">
        <w:rPr>
          <w:rFonts w:cs="Courier New"/>
          <w:szCs w:val="24"/>
        </w:rPr>
        <w:tab/>
      </w:r>
      <w:r w:rsidRPr="00584DA6">
        <w:rPr>
          <w:rFonts w:cs="Courier New"/>
          <w:szCs w:val="24"/>
        </w:rPr>
        <w:t>A r a s ı n d a.</w:t>
      </w:r>
    </w:p>
    <w:p w:rsidR="00B975A5" w:rsidRDefault="00B975A5" w:rsidP="00584DA6">
      <w:pPr>
        <w:spacing w:line="360" w:lineRule="auto"/>
        <w:rPr>
          <w:rFonts w:cs="Courier New"/>
          <w:b/>
          <w:szCs w:val="24"/>
        </w:rPr>
      </w:pPr>
      <w:r>
        <w:rPr>
          <w:rFonts w:cs="Courier New"/>
          <w:b/>
          <w:szCs w:val="24"/>
        </w:rPr>
        <w:tab/>
      </w:r>
    </w:p>
    <w:p w:rsidR="00584DA6" w:rsidRDefault="00B975A5" w:rsidP="00584DA6">
      <w:pPr>
        <w:spacing w:line="360" w:lineRule="auto"/>
        <w:rPr>
          <w:rFonts w:cs="Courier New"/>
          <w:szCs w:val="24"/>
        </w:rPr>
      </w:pPr>
      <w:r w:rsidRPr="009332F4">
        <w:rPr>
          <w:rFonts w:cs="Courier New"/>
          <w:szCs w:val="24"/>
        </w:rPr>
        <w:t xml:space="preserve">Müstedi </w:t>
      </w:r>
      <w:r w:rsidR="00C35381">
        <w:rPr>
          <w:rFonts w:cs="Courier New"/>
          <w:szCs w:val="24"/>
        </w:rPr>
        <w:t xml:space="preserve">namına : Avukat Hasan Esendağlı </w:t>
      </w:r>
      <w:r w:rsidR="00584DA6">
        <w:rPr>
          <w:rFonts w:cs="Courier New"/>
          <w:szCs w:val="24"/>
        </w:rPr>
        <w:t xml:space="preserve">adına Avukat Alpar  </w:t>
      </w:r>
    </w:p>
    <w:p w:rsidR="00B975A5" w:rsidRPr="009332F4" w:rsidRDefault="00584DA6" w:rsidP="00584DA6">
      <w:pPr>
        <w:spacing w:line="360" w:lineRule="auto"/>
        <w:rPr>
          <w:rFonts w:cs="Courier New"/>
          <w:szCs w:val="24"/>
        </w:rPr>
      </w:pPr>
      <w:r>
        <w:rPr>
          <w:rFonts w:cs="Courier New"/>
          <w:szCs w:val="24"/>
        </w:rPr>
        <w:t xml:space="preserve">                 Ulual hazır.</w:t>
      </w:r>
    </w:p>
    <w:p w:rsidR="00B975A5" w:rsidRPr="009332F4" w:rsidRDefault="00B975A5" w:rsidP="00584DA6">
      <w:pPr>
        <w:spacing w:line="360" w:lineRule="auto"/>
        <w:rPr>
          <w:rFonts w:cs="Courier New"/>
          <w:szCs w:val="24"/>
        </w:rPr>
      </w:pPr>
      <w:r w:rsidRPr="009332F4">
        <w:rPr>
          <w:rFonts w:cs="Courier New"/>
          <w:szCs w:val="24"/>
        </w:rPr>
        <w:t xml:space="preserve">Müstedaaleyhler namına : Hazır </w:t>
      </w:r>
      <w:r w:rsidR="002568F6">
        <w:rPr>
          <w:rFonts w:cs="Courier New"/>
          <w:szCs w:val="24"/>
        </w:rPr>
        <w:t>değil</w:t>
      </w:r>
      <w:r w:rsidR="00584DA6">
        <w:rPr>
          <w:rFonts w:cs="Courier New"/>
          <w:szCs w:val="24"/>
        </w:rPr>
        <w:t xml:space="preserve">. </w:t>
      </w:r>
      <w:r w:rsidRPr="009332F4">
        <w:rPr>
          <w:rFonts w:cs="Courier New"/>
          <w:szCs w:val="24"/>
        </w:rPr>
        <w:t xml:space="preserve"> </w:t>
      </w:r>
    </w:p>
    <w:p w:rsidR="00B975A5" w:rsidRDefault="00B975A5" w:rsidP="00584DA6">
      <w:pPr>
        <w:spacing w:line="360" w:lineRule="auto"/>
        <w:rPr>
          <w:rFonts w:cs="Courier New"/>
          <w:b/>
          <w:szCs w:val="24"/>
        </w:rPr>
      </w:pPr>
    </w:p>
    <w:p w:rsidR="00B975A5" w:rsidRDefault="002568F6" w:rsidP="00584DA6">
      <w:pPr>
        <w:spacing w:line="360" w:lineRule="auto"/>
        <w:rPr>
          <w:rFonts w:cs="Courier New"/>
          <w:szCs w:val="24"/>
        </w:rPr>
      </w:pPr>
      <w:r>
        <w:rPr>
          <w:rFonts w:cs="Courier New"/>
          <w:szCs w:val="24"/>
        </w:rPr>
        <w:t xml:space="preserve">(Müstedinin </w:t>
      </w:r>
      <w:r w:rsidR="00B975A5" w:rsidRPr="009332F4">
        <w:rPr>
          <w:rFonts w:cs="Courier New"/>
          <w:szCs w:val="24"/>
        </w:rPr>
        <w:t xml:space="preserve">Mandamus Emri ısdarına izin (Leave) verilmesi için yaptığı </w:t>
      </w:r>
      <w:r>
        <w:rPr>
          <w:rFonts w:cs="Courier New"/>
          <w:szCs w:val="24"/>
        </w:rPr>
        <w:t xml:space="preserve">18.11.2021 tarihli </w:t>
      </w:r>
      <w:r w:rsidR="00B975A5" w:rsidRPr="009332F4">
        <w:rPr>
          <w:rFonts w:cs="Courier New"/>
          <w:szCs w:val="24"/>
        </w:rPr>
        <w:t>istida hakkında.</w:t>
      </w:r>
      <w:r>
        <w:rPr>
          <w:rFonts w:cs="Courier New"/>
          <w:szCs w:val="24"/>
        </w:rPr>
        <w:t>)</w:t>
      </w:r>
    </w:p>
    <w:p w:rsidR="009332F4" w:rsidRPr="009332F4" w:rsidRDefault="009332F4" w:rsidP="00584DA6">
      <w:pPr>
        <w:spacing w:line="360" w:lineRule="auto"/>
        <w:rPr>
          <w:rFonts w:cs="Courier New"/>
          <w:szCs w:val="24"/>
        </w:rPr>
      </w:pPr>
    </w:p>
    <w:p w:rsidR="00B975A5" w:rsidRPr="00584DA6" w:rsidRDefault="00B975A5" w:rsidP="00584DA6">
      <w:pPr>
        <w:spacing w:line="360" w:lineRule="auto"/>
        <w:ind w:left="2832" w:firstLine="708"/>
        <w:rPr>
          <w:rFonts w:cs="Courier New"/>
          <w:szCs w:val="24"/>
          <w:u w:val="single"/>
        </w:rPr>
      </w:pPr>
      <w:r w:rsidRPr="00584DA6">
        <w:rPr>
          <w:rFonts w:cs="Courier New"/>
          <w:szCs w:val="24"/>
          <w:u w:val="single"/>
        </w:rPr>
        <w:t>K A R A R</w:t>
      </w:r>
    </w:p>
    <w:p w:rsidR="00B975A5" w:rsidRPr="00584DA6" w:rsidRDefault="00B975A5" w:rsidP="00584DA6">
      <w:pPr>
        <w:spacing w:line="360" w:lineRule="auto"/>
        <w:rPr>
          <w:rFonts w:cs="Courier New"/>
          <w:szCs w:val="24"/>
        </w:rPr>
      </w:pPr>
    </w:p>
    <w:p w:rsidR="00B975A5" w:rsidRPr="009332F4" w:rsidRDefault="00B975A5" w:rsidP="00584DA6">
      <w:pPr>
        <w:spacing w:line="360" w:lineRule="auto"/>
        <w:rPr>
          <w:rFonts w:cs="Courier New"/>
          <w:szCs w:val="24"/>
        </w:rPr>
      </w:pPr>
      <w:r w:rsidRPr="00584DA6">
        <w:rPr>
          <w:rFonts w:cs="Courier New"/>
          <w:szCs w:val="24"/>
        </w:rPr>
        <w:tab/>
      </w:r>
      <w:r w:rsidR="009332F4">
        <w:rPr>
          <w:rFonts w:cs="Courier New"/>
          <w:szCs w:val="24"/>
        </w:rPr>
        <w:t>Müstedi 18</w:t>
      </w:r>
      <w:r w:rsidRPr="009332F4">
        <w:rPr>
          <w:rFonts w:cs="Courier New"/>
          <w:szCs w:val="24"/>
        </w:rPr>
        <w:t>.</w:t>
      </w:r>
      <w:r w:rsidR="009332F4">
        <w:rPr>
          <w:rFonts w:cs="Courier New"/>
          <w:szCs w:val="24"/>
        </w:rPr>
        <w:t>11</w:t>
      </w:r>
      <w:r w:rsidRPr="009332F4">
        <w:rPr>
          <w:rFonts w:cs="Courier New"/>
          <w:szCs w:val="24"/>
        </w:rPr>
        <w:t>.2021 tarihi</w:t>
      </w:r>
      <w:r w:rsidR="0047123C">
        <w:rPr>
          <w:rFonts w:cs="Courier New"/>
          <w:szCs w:val="24"/>
        </w:rPr>
        <w:t>nde dosyaladığı</w:t>
      </w:r>
      <w:r w:rsidRPr="009332F4">
        <w:rPr>
          <w:rFonts w:cs="Courier New"/>
          <w:szCs w:val="24"/>
        </w:rPr>
        <w:t xml:space="preserve"> tek taraflı istidası ile aşağıdaki taleplerde bulunmuştur:</w:t>
      </w:r>
    </w:p>
    <w:p w:rsidR="00B975A5" w:rsidRPr="009332F4" w:rsidRDefault="00B975A5" w:rsidP="00584DA6">
      <w:pPr>
        <w:spacing w:line="360" w:lineRule="auto"/>
        <w:ind w:firstLine="360"/>
        <w:rPr>
          <w:rFonts w:cs="Courier New"/>
          <w:szCs w:val="24"/>
        </w:rPr>
      </w:pPr>
    </w:p>
    <w:p w:rsidR="00966723" w:rsidRDefault="00B975A5" w:rsidP="00584DA6">
      <w:pPr>
        <w:spacing w:line="360" w:lineRule="auto"/>
        <w:ind w:left="993" w:hanging="633"/>
        <w:rPr>
          <w:rFonts w:cs="Courier New"/>
          <w:szCs w:val="24"/>
        </w:rPr>
      </w:pPr>
      <w:r w:rsidRPr="009332F4">
        <w:rPr>
          <w:rFonts w:cs="Courier New"/>
          <w:szCs w:val="24"/>
        </w:rPr>
        <w:t xml:space="preserve">“A- </w:t>
      </w:r>
      <w:r w:rsidR="009332F4">
        <w:rPr>
          <w:rFonts w:cs="Courier New"/>
          <w:szCs w:val="24"/>
        </w:rPr>
        <w:t xml:space="preserve">Müstedinin 23.11.2016 tarihinde müracaatını yapmış olduğu, Girne, Malatya, Efendiler Mevkiinde kain Koçan </w:t>
      </w:r>
      <w:r w:rsidR="009332F4">
        <w:rPr>
          <w:rFonts w:cs="Courier New"/>
          <w:szCs w:val="24"/>
        </w:rPr>
        <w:lastRenderedPageBreak/>
        <w:t>No: 2161, Pafta/Harita: XI/24.E</w:t>
      </w:r>
      <w:r w:rsidR="004B79A0">
        <w:rPr>
          <w:rFonts w:cs="Courier New"/>
          <w:szCs w:val="24"/>
        </w:rPr>
        <w:t xml:space="preserve">, Parsel No: 772/1 olan ve Girne, Malatya’da kain Koçan No: 2131, Pafta/Harita: XI/24.E.2, Parsel No: 673, 674, 675 kayıt numarası tahtında Fatma Verese adına kayıtlı taşınmaz malların satışı için açılmış MES 45/2016 sayılı dosya tahtında, Müstedialeyhler tarafından aleni müzayede </w:t>
      </w:r>
      <w:r w:rsidR="00966723">
        <w:rPr>
          <w:rFonts w:cs="Courier New"/>
          <w:szCs w:val="24"/>
        </w:rPr>
        <w:t>ve/veya açık artırma yolu ile satış günü verilmesini ve/veya satış için yapılması gereken yasal işlemlerin yapılmasını emreden bir Mandamus Emirnamesi ısdarı hususunda istida dosyalanmasına izin (leave) verilmesi;</w:t>
      </w:r>
    </w:p>
    <w:p w:rsidR="00966723" w:rsidRDefault="00966723" w:rsidP="00584DA6">
      <w:pPr>
        <w:spacing w:line="360" w:lineRule="auto"/>
        <w:ind w:left="993" w:hanging="633"/>
        <w:rPr>
          <w:rFonts w:cs="Courier New"/>
          <w:szCs w:val="24"/>
        </w:rPr>
      </w:pPr>
    </w:p>
    <w:p w:rsidR="00B975A5" w:rsidRPr="00966723" w:rsidRDefault="00966723" w:rsidP="00584DA6">
      <w:pPr>
        <w:spacing w:line="360" w:lineRule="auto"/>
        <w:ind w:left="993" w:hanging="633"/>
        <w:rPr>
          <w:rFonts w:cs="Courier New"/>
          <w:szCs w:val="24"/>
        </w:rPr>
      </w:pPr>
      <w:r>
        <w:rPr>
          <w:rFonts w:cs="Courier New"/>
          <w:szCs w:val="24"/>
        </w:rPr>
        <w:t xml:space="preserve">B- </w:t>
      </w:r>
      <w:r w:rsidR="00B975A5" w:rsidRPr="00966723">
        <w:rPr>
          <w:rFonts w:cs="Courier New"/>
          <w:szCs w:val="24"/>
        </w:rPr>
        <w:t>Mahkemenin uygun ve adil göreceği herhangi bir çare.”</w:t>
      </w:r>
    </w:p>
    <w:p w:rsidR="00B975A5" w:rsidRDefault="00B975A5" w:rsidP="00584DA6">
      <w:pPr>
        <w:pStyle w:val="ListeParagraf"/>
        <w:spacing w:line="360" w:lineRule="auto"/>
        <w:rPr>
          <w:rFonts w:cs="Courier New"/>
          <w:szCs w:val="24"/>
        </w:rPr>
      </w:pPr>
    </w:p>
    <w:p w:rsidR="00B975A5" w:rsidRDefault="00B975A5" w:rsidP="00584DA6">
      <w:pPr>
        <w:pStyle w:val="ListeParagraf"/>
        <w:spacing w:line="360" w:lineRule="auto"/>
        <w:ind w:left="0" w:firstLine="708"/>
        <w:rPr>
          <w:rFonts w:cs="Courier New"/>
          <w:szCs w:val="24"/>
        </w:rPr>
      </w:pPr>
      <w:r>
        <w:rPr>
          <w:rFonts w:cs="Courier New"/>
          <w:szCs w:val="24"/>
        </w:rPr>
        <w:t>İstidaya temel teşkil ettiği ifade edilen hukuki gerçekler Müstedi Avukatı tarafından özetle şöyle ifade edilmektedir:</w:t>
      </w:r>
    </w:p>
    <w:p w:rsidR="001708B4" w:rsidRDefault="001708B4" w:rsidP="00584DA6">
      <w:pPr>
        <w:pStyle w:val="ListeParagraf"/>
        <w:spacing w:line="360" w:lineRule="auto"/>
        <w:ind w:left="0" w:firstLine="708"/>
        <w:rPr>
          <w:rFonts w:cs="Courier New"/>
          <w:szCs w:val="24"/>
        </w:rPr>
      </w:pPr>
    </w:p>
    <w:p w:rsidR="00966723" w:rsidRDefault="00966723" w:rsidP="00584DA6">
      <w:pPr>
        <w:pStyle w:val="ListeParagraf"/>
        <w:numPr>
          <w:ilvl w:val="0"/>
          <w:numId w:val="2"/>
        </w:numPr>
        <w:spacing w:line="360" w:lineRule="auto"/>
        <w:rPr>
          <w:rFonts w:cs="Courier New"/>
          <w:szCs w:val="24"/>
        </w:rPr>
      </w:pPr>
      <w:r>
        <w:rPr>
          <w:rFonts w:cs="Courier New"/>
          <w:szCs w:val="24"/>
        </w:rPr>
        <w:t>Girne Kaza Mahkemesi, 2569/2015 sayılı davada Müstedi banka lehine hüküm vermiş olup</w:t>
      </w:r>
      <w:r w:rsidR="001708B4">
        <w:rPr>
          <w:rFonts w:cs="Courier New"/>
          <w:szCs w:val="24"/>
        </w:rPr>
        <w:t>,</w:t>
      </w:r>
      <w:r>
        <w:rPr>
          <w:rFonts w:cs="Courier New"/>
          <w:szCs w:val="24"/>
        </w:rPr>
        <w:t xml:space="preserve"> mezk</w:t>
      </w:r>
      <w:r w:rsidR="0047123C">
        <w:rPr>
          <w:rFonts w:cs="Courier New"/>
          <w:szCs w:val="24"/>
        </w:rPr>
        <w:t>û</w:t>
      </w:r>
      <w:r>
        <w:rPr>
          <w:rFonts w:cs="Courier New"/>
          <w:szCs w:val="24"/>
        </w:rPr>
        <w:t>r hükümde</w:t>
      </w:r>
      <w:r w:rsidR="001708B4">
        <w:rPr>
          <w:rFonts w:cs="Courier New"/>
          <w:szCs w:val="24"/>
        </w:rPr>
        <w:t>,</w:t>
      </w:r>
      <w:r>
        <w:rPr>
          <w:rFonts w:cs="Courier New"/>
          <w:szCs w:val="24"/>
        </w:rPr>
        <w:t xml:space="preserve"> istidada tafsilatı verilen taşınmazların aleni müzayede usulü ile satılarak satıştan elde edilecek meblağın Müstedinin hükümlü alacağına tahsis edilmesine emir verilmiştir.</w:t>
      </w:r>
    </w:p>
    <w:p w:rsidR="00966723" w:rsidRDefault="00966723" w:rsidP="00584DA6">
      <w:pPr>
        <w:pStyle w:val="ListeParagraf"/>
        <w:numPr>
          <w:ilvl w:val="0"/>
          <w:numId w:val="2"/>
        </w:numPr>
        <w:spacing w:line="360" w:lineRule="auto"/>
        <w:rPr>
          <w:rFonts w:cs="Courier New"/>
          <w:szCs w:val="24"/>
        </w:rPr>
      </w:pPr>
      <w:r>
        <w:rPr>
          <w:rFonts w:cs="Courier New"/>
          <w:szCs w:val="24"/>
        </w:rPr>
        <w:t>Müstedi verilen hükme istinaden 23.11.2016 tarihinde MES 45/2016 sayılı satış dosyasını açmasına rağmen Müstedialeyhler satış için herhangi bir gün tayin etmemişler, satışın yapılması için gereken yasal işlemleri tamamlamamışlardır.</w:t>
      </w:r>
    </w:p>
    <w:p w:rsidR="00966723" w:rsidRDefault="00966723" w:rsidP="00584DA6">
      <w:pPr>
        <w:pStyle w:val="ListeParagraf"/>
        <w:numPr>
          <w:ilvl w:val="0"/>
          <w:numId w:val="2"/>
        </w:numPr>
        <w:spacing w:line="360" w:lineRule="auto"/>
        <w:rPr>
          <w:rFonts w:cs="Courier New"/>
          <w:szCs w:val="24"/>
        </w:rPr>
      </w:pPr>
      <w:r>
        <w:rPr>
          <w:rFonts w:cs="Courier New"/>
          <w:szCs w:val="24"/>
        </w:rPr>
        <w:t>Müstedialeyhlerin yasal mevzuat tahtında satış günü belirleme ve satışın yapılması maksadıyla gereken sair i</w:t>
      </w:r>
      <w:r w:rsidR="0047123C">
        <w:rPr>
          <w:rFonts w:cs="Courier New"/>
          <w:szCs w:val="24"/>
        </w:rPr>
        <w:t>şlemleri</w:t>
      </w:r>
      <w:r>
        <w:rPr>
          <w:rFonts w:cs="Courier New"/>
          <w:szCs w:val="24"/>
        </w:rPr>
        <w:t xml:space="preserve"> tamamlama konusunda yasal görevleri ve/veya yetkileri bulunmaktadır.</w:t>
      </w:r>
    </w:p>
    <w:p w:rsidR="002957C0" w:rsidRDefault="00966723" w:rsidP="00584DA6">
      <w:pPr>
        <w:pStyle w:val="ListeParagraf"/>
        <w:numPr>
          <w:ilvl w:val="0"/>
          <w:numId w:val="2"/>
        </w:numPr>
        <w:spacing w:line="360" w:lineRule="auto"/>
        <w:rPr>
          <w:rFonts w:cs="Courier New"/>
          <w:szCs w:val="24"/>
        </w:rPr>
      </w:pPr>
      <w:r>
        <w:rPr>
          <w:rFonts w:cs="Courier New"/>
          <w:szCs w:val="24"/>
        </w:rPr>
        <w:t xml:space="preserve">Müstedialeyhler, </w:t>
      </w:r>
      <w:r w:rsidR="00B975A5" w:rsidRPr="00966723">
        <w:rPr>
          <w:rFonts w:cs="Courier New"/>
          <w:szCs w:val="24"/>
        </w:rPr>
        <w:t>Müstedi</w:t>
      </w:r>
      <w:r>
        <w:rPr>
          <w:rFonts w:cs="Courier New"/>
          <w:szCs w:val="24"/>
        </w:rPr>
        <w:t xml:space="preserve">nin hükümlü alacağını elde etmesini </w:t>
      </w:r>
      <w:r w:rsidR="002957C0">
        <w:rPr>
          <w:rFonts w:cs="Courier New"/>
          <w:szCs w:val="24"/>
        </w:rPr>
        <w:t>keyfi bir şekilde engellemekte, bilinçli ve kasıtlı olarak yasal görevlerini yapmamaktadırlar.</w:t>
      </w:r>
    </w:p>
    <w:p w:rsidR="00B975A5" w:rsidRDefault="002957C0" w:rsidP="00584DA6">
      <w:pPr>
        <w:pStyle w:val="ListeParagraf"/>
        <w:numPr>
          <w:ilvl w:val="0"/>
          <w:numId w:val="2"/>
        </w:numPr>
        <w:spacing w:line="360" w:lineRule="auto"/>
        <w:rPr>
          <w:rFonts w:cs="Courier New"/>
          <w:szCs w:val="24"/>
        </w:rPr>
      </w:pPr>
      <w:r>
        <w:rPr>
          <w:rFonts w:cs="Courier New"/>
          <w:szCs w:val="24"/>
        </w:rPr>
        <w:lastRenderedPageBreak/>
        <w:t>Müstedi, izah edilen sebeplerle Müstedialeyhlerin yasal görevini yapm</w:t>
      </w:r>
      <w:r w:rsidR="0047123C">
        <w:rPr>
          <w:rFonts w:cs="Courier New"/>
          <w:szCs w:val="24"/>
        </w:rPr>
        <w:t>ası için mandamus emri ı</w:t>
      </w:r>
      <w:r>
        <w:rPr>
          <w:rFonts w:cs="Courier New"/>
          <w:szCs w:val="24"/>
        </w:rPr>
        <w:t>sdarını talep etmek isteğindedir.</w:t>
      </w:r>
      <w:r w:rsidR="00B975A5" w:rsidRPr="00966723">
        <w:rPr>
          <w:rFonts w:cs="Courier New"/>
          <w:szCs w:val="24"/>
        </w:rPr>
        <w:t xml:space="preserve"> </w:t>
      </w:r>
    </w:p>
    <w:p w:rsidR="002957C0" w:rsidRDefault="002957C0" w:rsidP="00584DA6">
      <w:pPr>
        <w:pStyle w:val="ListeParagraf"/>
        <w:spacing w:line="360" w:lineRule="auto"/>
        <w:ind w:left="1080"/>
        <w:rPr>
          <w:rFonts w:cs="Courier New"/>
          <w:szCs w:val="24"/>
        </w:rPr>
      </w:pPr>
    </w:p>
    <w:p w:rsidR="00B975A5" w:rsidRDefault="00B975A5" w:rsidP="00584DA6">
      <w:pPr>
        <w:spacing w:line="360" w:lineRule="auto"/>
        <w:rPr>
          <w:rFonts w:cs="Courier New"/>
          <w:szCs w:val="24"/>
        </w:rPr>
      </w:pPr>
      <w:r>
        <w:rPr>
          <w:rFonts w:cs="Courier New"/>
          <w:szCs w:val="24"/>
        </w:rPr>
        <w:tab/>
        <w:t xml:space="preserve">Müstedi </w:t>
      </w:r>
      <w:r w:rsidR="002957C0">
        <w:rPr>
          <w:rFonts w:cs="Courier New"/>
          <w:szCs w:val="24"/>
        </w:rPr>
        <w:t>banka</w:t>
      </w:r>
      <w:r>
        <w:rPr>
          <w:rFonts w:cs="Courier New"/>
          <w:szCs w:val="24"/>
        </w:rPr>
        <w:t xml:space="preserve"> yetkilisi </w:t>
      </w:r>
      <w:r w:rsidR="002957C0">
        <w:rPr>
          <w:rFonts w:cs="Courier New"/>
          <w:szCs w:val="24"/>
        </w:rPr>
        <w:t>Günay Akduman</w:t>
      </w:r>
      <w:r>
        <w:rPr>
          <w:rFonts w:cs="Courier New"/>
          <w:szCs w:val="24"/>
        </w:rPr>
        <w:t xml:space="preserve"> istidaya ekli </w:t>
      </w:r>
      <w:r w:rsidR="004965A2">
        <w:rPr>
          <w:rFonts w:cs="Courier New"/>
          <w:szCs w:val="24"/>
        </w:rPr>
        <w:t>y</w:t>
      </w:r>
      <w:r>
        <w:rPr>
          <w:rFonts w:cs="Courier New"/>
          <w:szCs w:val="24"/>
        </w:rPr>
        <w:t>emin varakasında</w:t>
      </w:r>
      <w:r w:rsidR="002957C0">
        <w:rPr>
          <w:rFonts w:cs="Courier New"/>
          <w:szCs w:val="24"/>
        </w:rPr>
        <w:t xml:space="preserve">, Girne Kaza Mahkemesi’nin 2569/2015 sayılı davada </w:t>
      </w:r>
      <w:r w:rsidR="0047123C">
        <w:rPr>
          <w:rFonts w:cs="Courier New"/>
          <w:szCs w:val="24"/>
        </w:rPr>
        <w:t>5.2</w:t>
      </w:r>
      <w:r w:rsidR="002957C0">
        <w:rPr>
          <w:rFonts w:cs="Courier New"/>
          <w:szCs w:val="24"/>
        </w:rPr>
        <w:t>.201</w:t>
      </w:r>
      <w:r w:rsidR="0047123C">
        <w:rPr>
          <w:rFonts w:cs="Courier New"/>
          <w:szCs w:val="24"/>
        </w:rPr>
        <w:t>6</w:t>
      </w:r>
      <w:r w:rsidR="002957C0">
        <w:rPr>
          <w:rFonts w:cs="Courier New"/>
          <w:szCs w:val="24"/>
        </w:rPr>
        <w:t xml:space="preserve"> tarihinde verdiği hükmün de</w:t>
      </w:r>
      <w:r w:rsidR="0047123C">
        <w:rPr>
          <w:rFonts w:cs="Courier New"/>
          <w:szCs w:val="24"/>
        </w:rPr>
        <w:t>tayını izah ettikten sonra mezkû</w:t>
      </w:r>
      <w:r w:rsidR="002957C0">
        <w:rPr>
          <w:rFonts w:cs="Courier New"/>
          <w:szCs w:val="24"/>
        </w:rPr>
        <w:t>r davadaki Davalıların ve/veya ipotekli borçlu olan Fatma Verese’nin borca mahsuben herhangi bir ödeme yapmadığını,</w:t>
      </w:r>
      <w:r w:rsidR="001708B4">
        <w:rPr>
          <w:rFonts w:cs="Courier New"/>
          <w:szCs w:val="24"/>
        </w:rPr>
        <w:t xml:space="preserve"> Davalılar</w:t>
      </w:r>
      <w:r w:rsidR="002957C0">
        <w:rPr>
          <w:rFonts w:cs="Courier New"/>
          <w:szCs w:val="24"/>
        </w:rPr>
        <w:t xml:space="preserve"> aleyhine çıkarılan menkul </w:t>
      </w:r>
      <w:r w:rsidR="001708B4">
        <w:rPr>
          <w:rFonts w:cs="Courier New"/>
          <w:szCs w:val="24"/>
        </w:rPr>
        <w:t xml:space="preserve">emval </w:t>
      </w:r>
      <w:r w:rsidR="002957C0">
        <w:rPr>
          <w:rFonts w:cs="Courier New"/>
          <w:szCs w:val="24"/>
        </w:rPr>
        <w:t>müzekkeresinin de</w:t>
      </w:r>
      <w:r w:rsidR="001708B4">
        <w:rPr>
          <w:rFonts w:cs="Courier New"/>
          <w:szCs w:val="24"/>
        </w:rPr>
        <w:t xml:space="preserve"> Davalıların</w:t>
      </w:r>
      <w:r w:rsidR="002957C0">
        <w:rPr>
          <w:rFonts w:cs="Courier New"/>
          <w:szCs w:val="24"/>
        </w:rPr>
        <w:t xml:space="preserve"> icraya tabi herhangi bir menkulleri </w:t>
      </w:r>
      <w:r w:rsidR="001708B4">
        <w:rPr>
          <w:rFonts w:cs="Courier New"/>
          <w:szCs w:val="24"/>
        </w:rPr>
        <w:t>bulun</w:t>
      </w:r>
      <w:r w:rsidR="004965A2">
        <w:rPr>
          <w:rFonts w:cs="Courier New"/>
          <w:szCs w:val="24"/>
        </w:rPr>
        <w:t>a</w:t>
      </w:r>
      <w:r w:rsidR="002957C0">
        <w:rPr>
          <w:rFonts w:cs="Courier New"/>
          <w:szCs w:val="24"/>
        </w:rPr>
        <w:t>madığından iade edildiğini, bunu müteakip 23.11.2016 tarihinde 2569/2015 sayılı davada verilen hükme konu taşınmazların satışı için Girne Kaza Tapu Dairesi nezdinde MES 45/2016 sayılı satış dosyasının açıldığını, bu işlemin yapılmasına</w:t>
      </w:r>
      <w:r w:rsidR="003657F2">
        <w:rPr>
          <w:rFonts w:cs="Courier New"/>
          <w:szCs w:val="24"/>
        </w:rPr>
        <w:t xml:space="preserve"> ve akabinde Müstedinin sözlü ve yazılı taleplerine</w:t>
      </w:r>
      <w:r w:rsidR="002957C0">
        <w:rPr>
          <w:rFonts w:cs="Courier New"/>
          <w:szCs w:val="24"/>
        </w:rPr>
        <w:t xml:space="preserve"> rağmen istidanın dosyalandığı tarihe değin</w:t>
      </w:r>
      <w:r w:rsidR="003657F2">
        <w:rPr>
          <w:rFonts w:cs="Courier New"/>
          <w:szCs w:val="24"/>
        </w:rPr>
        <w:t xml:space="preserve"> </w:t>
      </w:r>
      <w:r w:rsidR="002957C0">
        <w:rPr>
          <w:rFonts w:cs="Courier New"/>
          <w:szCs w:val="24"/>
        </w:rPr>
        <w:t>satış için yapılması gereken işlemlerin tamamlanmadığını,</w:t>
      </w:r>
      <w:r w:rsidR="003657F2">
        <w:rPr>
          <w:rFonts w:cs="Courier New"/>
          <w:szCs w:val="24"/>
        </w:rPr>
        <w:t xml:space="preserve"> bu durumun Müstedinin hükümlü alacağını elde etmesine engel teşkil edip Müstediyi olumsuz surette etkilediğini beyan ve iddia ile istida gereğince emir verilmesini talep etmiştir. </w:t>
      </w:r>
    </w:p>
    <w:p w:rsidR="003657F2" w:rsidRDefault="003657F2" w:rsidP="00584DA6">
      <w:pPr>
        <w:spacing w:line="360" w:lineRule="auto"/>
        <w:ind w:firstLine="708"/>
        <w:rPr>
          <w:rFonts w:cs="Courier New"/>
          <w:szCs w:val="24"/>
        </w:rPr>
      </w:pPr>
    </w:p>
    <w:p w:rsidR="00B975A5" w:rsidRDefault="00B975A5" w:rsidP="00584DA6">
      <w:pPr>
        <w:spacing w:line="360" w:lineRule="auto"/>
        <w:ind w:firstLine="708"/>
        <w:rPr>
          <w:rFonts w:cs="Courier New"/>
          <w:szCs w:val="24"/>
        </w:rPr>
      </w:pPr>
      <w:r>
        <w:rPr>
          <w:rFonts w:cs="Courier New"/>
          <w:szCs w:val="24"/>
        </w:rPr>
        <w:t xml:space="preserve">İstidanın duruşmasında Müstedi </w:t>
      </w:r>
      <w:r w:rsidR="003657F2">
        <w:rPr>
          <w:rFonts w:cs="Courier New"/>
          <w:szCs w:val="24"/>
        </w:rPr>
        <w:t xml:space="preserve">bankanın krediler müdürü Rasiha Erçakıca </w:t>
      </w:r>
      <w:r>
        <w:rPr>
          <w:rFonts w:cs="Courier New"/>
          <w:szCs w:val="24"/>
        </w:rPr>
        <w:t>şahadet sun</w:t>
      </w:r>
      <w:r w:rsidR="003657F2">
        <w:rPr>
          <w:rFonts w:cs="Courier New"/>
          <w:szCs w:val="24"/>
        </w:rPr>
        <w:t xml:space="preserve">muş, şahadetinde özetle yemin varakasındaki iddia ve beyanlarını tekrar ederek istida gereğince emir verilmesini talep etmiştir. </w:t>
      </w:r>
    </w:p>
    <w:p w:rsidR="00B975A5" w:rsidRDefault="00B975A5" w:rsidP="00584DA6">
      <w:pPr>
        <w:spacing w:line="360" w:lineRule="auto"/>
        <w:ind w:firstLine="708"/>
        <w:rPr>
          <w:rFonts w:cs="Courier New"/>
          <w:szCs w:val="24"/>
        </w:rPr>
      </w:pPr>
    </w:p>
    <w:p w:rsidR="00B975A5" w:rsidRDefault="00B975A5" w:rsidP="00584DA6">
      <w:pPr>
        <w:spacing w:line="360" w:lineRule="auto"/>
        <w:ind w:firstLine="708"/>
        <w:rPr>
          <w:rFonts w:cs="Courier New"/>
          <w:szCs w:val="24"/>
        </w:rPr>
      </w:pPr>
      <w:r>
        <w:rPr>
          <w:rFonts w:cs="Courier New"/>
          <w:szCs w:val="24"/>
        </w:rPr>
        <w:t>Yargıtay/Asli/Yetki İstinaf 2/2017 (D. 1/2018)</w:t>
      </w:r>
      <w:r w:rsidR="0047123C">
        <w:rPr>
          <w:rFonts w:cs="Courier New"/>
          <w:szCs w:val="24"/>
        </w:rPr>
        <w:t xml:space="preserve"> sayılı kararda</w:t>
      </w:r>
      <w:r>
        <w:rPr>
          <w:rFonts w:cs="Courier New"/>
          <w:szCs w:val="24"/>
        </w:rPr>
        <w:t xml:space="preserve"> Mandamus Emirnamesi ısdarına izin talep edilebilmesi için ilk nazarda bakılması gereken hususlar şöyle sıralanmıştır:</w:t>
      </w:r>
    </w:p>
    <w:p w:rsidR="00B975A5" w:rsidRDefault="00B975A5" w:rsidP="00584DA6">
      <w:pPr>
        <w:pStyle w:val="ListeParagraf"/>
        <w:numPr>
          <w:ilvl w:val="0"/>
          <w:numId w:val="3"/>
        </w:numPr>
        <w:spacing w:line="360" w:lineRule="auto"/>
        <w:rPr>
          <w:rFonts w:cs="Courier New"/>
          <w:szCs w:val="24"/>
        </w:rPr>
      </w:pPr>
      <w:r>
        <w:rPr>
          <w:rFonts w:cs="Courier New"/>
          <w:szCs w:val="24"/>
        </w:rPr>
        <w:t>Müstedinin böyle bir talepte bulunmaya yasal hakkı olup olmadığı,</w:t>
      </w:r>
    </w:p>
    <w:p w:rsidR="00B975A5" w:rsidRDefault="00C35381" w:rsidP="00584DA6">
      <w:pPr>
        <w:pStyle w:val="ListeParagraf"/>
        <w:numPr>
          <w:ilvl w:val="0"/>
          <w:numId w:val="3"/>
        </w:numPr>
        <w:spacing w:line="360" w:lineRule="auto"/>
        <w:rPr>
          <w:rFonts w:cs="Courier New"/>
          <w:szCs w:val="24"/>
        </w:rPr>
      </w:pPr>
      <w:r>
        <w:rPr>
          <w:rFonts w:cs="Courier New"/>
          <w:szCs w:val="24"/>
        </w:rPr>
        <w:lastRenderedPageBreak/>
        <w:t>Talepte bulunulan Müstedi</w:t>
      </w:r>
      <w:r w:rsidR="00B975A5">
        <w:rPr>
          <w:rFonts w:cs="Courier New"/>
          <w:szCs w:val="24"/>
        </w:rPr>
        <w:t>aleyhin Mandamus Emirnamesine tabi olup olmadığı,</w:t>
      </w:r>
    </w:p>
    <w:p w:rsidR="00B975A5" w:rsidRDefault="00C35381" w:rsidP="00584DA6">
      <w:pPr>
        <w:pStyle w:val="ListeParagraf"/>
        <w:numPr>
          <w:ilvl w:val="0"/>
          <w:numId w:val="3"/>
        </w:numPr>
        <w:spacing w:line="360" w:lineRule="auto"/>
        <w:rPr>
          <w:rFonts w:cs="Courier New"/>
          <w:szCs w:val="24"/>
        </w:rPr>
      </w:pPr>
      <w:r>
        <w:rPr>
          <w:rFonts w:cs="Courier New"/>
          <w:szCs w:val="24"/>
        </w:rPr>
        <w:t>Müstedi</w:t>
      </w:r>
      <w:r w:rsidR="00B975A5">
        <w:rPr>
          <w:rFonts w:cs="Courier New"/>
          <w:szCs w:val="24"/>
        </w:rPr>
        <w:t>aleyhin Müstediye karşı Yargıtay tarafından değerlendirilebilecek bir görevinin olup olmadığı</w:t>
      </w:r>
    </w:p>
    <w:p w:rsidR="00B975A5" w:rsidRDefault="00B975A5" w:rsidP="00584DA6">
      <w:pPr>
        <w:spacing w:line="360" w:lineRule="auto"/>
        <w:ind w:firstLine="708"/>
        <w:rPr>
          <w:rFonts w:cs="Courier New"/>
          <w:szCs w:val="24"/>
        </w:rPr>
      </w:pPr>
    </w:p>
    <w:p w:rsidR="00B975A5" w:rsidRDefault="00B975A5" w:rsidP="00584DA6">
      <w:pPr>
        <w:spacing w:line="360" w:lineRule="auto"/>
        <w:ind w:firstLine="708"/>
        <w:rPr>
          <w:rFonts w:cs="Courier New"/>
          <w:szCs w:val="24"/>
        </w:rPr>
      </w:pPr>
      <w:r>
        <w:rPr>
          <w:rFonts w:cs="Courier New"/>
          <w:szCs w:val="24"/>
        </w:rPr>
        <w:t>Karardan şu kısmı iktibas etmeyi gerekli görürüm:</w:t>
      </w:r>
    </w:p>
    <w:p w:rsidR="00B975A5" w:rsidRDefault="00B975A5" w:rsidP="00584DA6">
      <w:pPr>
        <w:rPr>
          <w:rFonts w:cs="Courier New"/>
          <w:szCs w:val="24"/>
        </w:rPr>
      </w:pPr>
    </w:p>
    <w:p w:rsidR="00B975A5" w:rsidRDefault="00B975A5" w:rsidP="00584DA6">
      <w:pPr>
        <w:ind w:left="708"/>
        <w:rPr>
          <w:rFonts w:cs="Courier New"/>
          <w:szCs w:val="24"/>
        </w:rPr>
      </w:pPr>
      <w:r>
        <w:rPr>
          <w:rFonts w:cs="Courier New"/>
          <w:szCs w:val="24"/>
        </w:rPr>
        <w:t>“Mandamus emirnamesi ısdarına izin talep edebilmesi için ilk nazarda bakılması (prima facie) gereken hususlar, Müstedinin böyle bir talepte bulunmaya yasal hakkı olup olmadığı, talepte bulunulan Müstedaaleyhin Mandamus Emirnamesine tabi olup olmadığı ve son olarak da Müstedaaleyhin Müstediye karşı, ilk etapta, Yargıtay tarafından değerlendirilebilecek bir görevinin var olup olmadığı hususlarıdır.”</w:t>
      </w:r>
    </w:p>
    <w:p w:rsidR="00B975A5" w:rsidRDefault="00B975A5" w:rsidP="00584DA6">
      <w:pPr>
        <w:spacing w:line="360" w:lineRule="auto"/>
        <w:ind w:firstLine="708"/>
        <w:rPr>
          <w:rFonts w:cs="Courier New"/>
          <w:szCs w:val="24"/>
        </w:rPr>
      </w:pPr>
    </w:p>
    <w:p w:rsidR="00B975A5" w:rsidRDefault="00B975A5" w:rsidP="00584DA6">
      <w:pPr>
        <w:tabs>
          <w:tab w:val="left" w:pos="709"/>
          <w:tab w:val="left" w:pos="1134"/>
          <w:tab w:val="left" w:pos="1560"/>
        </w:tabs>
        <w:spacing w:line="360" w:lineRule="auto"/>
        <w:rPr>
          <w:rFonts w:cs="Courier New"/>
          <w:szCs w:val="24"/>
        </w:rPr>
      </w:pPr>
      <w:r>
        <w:rPr>
          <w:rFonts w:cs="Courier New"/>
          <w:szCs w:val="24"/>
        </w:rPr>
        <w:tab/>
        <w:t>Yine</w:t>
      </w:r>
      <w:r w:rsidR="0047123C">
        <w:rPr>
          <w:rFonts w:cs="Courier New"/>
          <w:szCs w:val="24"/>
        </w:rPr>
        <w:t>,</w:t>
      </w:r>
      <w:r>
        <w:rPr>
          <w:rFonts w:cs="Courier New"/>
          <w:szCs w:val="24"/>
        </w:rPr>
        <w:t xml:space="preserve"> Yargıtay/Asli Yetki 1/2015 (D.1/2017) sayılı kararın 27’nci sayfasında</w:t>
      </w:r>
      <w:r w:rsidR="0047123C">
        <w:rPr>
          <w:rFonts w:cs="Courier New"/>
          <w:szCs w:val="24"/>
        </w:rPr>
        <w:t>,</w:t>
      </w:r>
      <w:r>
        <w:rPr>
          <w:rFonts w:cs="Courier New"/>
          <w:szCs w:val="24"/>
        </w:rPr>
        <w:t xml:space="preserve"> Mandamus Emirnamesinin hangi koşullarda ısdar edilebileceği belirtilmiş, konunun münhasıran Yüksek İdare Mahkemesinin yetkisine girmesi durumunda Yargıtay’ın mandamus emirnamesi ısdar etme yetkisinin olmadığı ifade edilmiştir. Karardan şu kısmı iktibas etmeyi uygun bulmaktayım: </w:t>
      </w:r>
    </w:p>
    <w:p w:rsidR="00B975A5" w:rsidRDefault="00B975A5" w:rsidP="00584DA6">
      <w:pPr>
        <w:tabs>
          <w:tab w:val="left" w:pos="709"/>
          <w:tab w:val="left" w:pos="1134"/>
          <w:tab w:val="left" w:pos="1560"/>
        </w:tabs>
        <w:spacing w:line="360" w:lineRule="auto"/>
        <w:rPr>
          <w:rFonts w:cs="Courier New"/>
          <w:szCs w:val="24"/>
        </w:rPr>
      </w:pPr>
    </w:p>
    <w:p w:rsidR="00B975A5" w:rsidRDefault="00B975A5" w:rsidP="00584DA6">
      <w:pPr>
        <w:spacing w:line="360" w:lineRule="auto"/>
        <w:ind w:firstLine="708"/>
        <w:rPr>
          <w:rFonts w:cs="Courier New"/>
          <w:szCs w:val="24"/>
        </w:rPr>
      </w:pPr>
      <w:r>
        <w:rPr>
          <w:rFonts w:cs="Courier New"/>
          <w:szCs w:val="24"/>
        </w:rPr>
        <w:t>“Yukarıdakilerden çıkarılacak sonuca göre, Yargıtay:</w:t>
      </w:r>
    </w:p>
    <w:p w:rsidR="00B975A5" w:rsidRDefault="00B975A5" w:rsidP="00584DA6">
      <w:pPr>
        <w:spacing w:line="360" w:lineRule="auto"/>
        <w:ind w:firstLine="708"/>
        <w:rPr>
          <w:rFonts w:cs="Courier New"/>
          <w:szCs w:val="24"/>
        </w:rPr>
      </w:pPr>
    </w:p>
    <w:p w:rsidR="00B975A5" w:rsidRDefault="00B975A5" w:rsidP="00584DA6">
      <w:pPr>
        <w:numPr>
          <w:ilvl w:val="0"/>
          <w:numId w:val="4"/>
        </w:numPr>
        <w:tabs>
          <w:tab w:val="num" w:pos="1260"/>
        </w:tabs>
        <w:spacing w:line="360" w:lineRule="auto"/>
        <w:ind w:left="1260" w:hanging="552"/>
        <w:rPr>
          <w:rFonts w:cs="Courier New"/>
          <w:szCs w:val="24"/>
        </w:rPr>
      </w:pPr>
      <w:r>
        <w:rPr>
          <w:rFonts w:cs="Courier New"/>
          <w:szCs w:val="24"/>
        </w:rPr>
        <w:t>Özel hukuk sahasına giren bir konuda, yetkisini kullanmayan kamu makamlarına karşı Mandamus Emirnamesi ısdar edebilir.</w:t>
      </w:r>
    </w:p>
    <w:p w:rsidR="00B975A5" w:rsidRDefault="00B975A5" w:rsidP="00584DA6">
      <w:pPr>
        <w:numPr>
          <w:ilvl w:val="0"/>
          <w:numId w:val="4"/>
        </w:numPr>
        <w:tabs>
          <w:tab w:val="num" w:pos="1260"/>
        </w:tabs>
        <w:spacing w:line="360" w:lineRule="auto"/>
        <w:ind w:left="1260" w:hanging="552"/>
        <w:rPr>
          <w:rFonts w:cs="Courier New"/>
          <w:szCs w:val="24"/>
        </w:rPr>
      </w:pPr>
      <w:r>
        <w:rPr>
          <w:rFonts w:cs="Courier New"/>
          <w:szCs w:val="24"/>
        </w:rPr>
        <w:t>Kısmen kamu hukuku kapsamına girse bile, özel kişileri ilgilendiren bir konuda Mandamus Emirnamesi ısdar edebilir.</w:t>
      </w:r>
    </w:p>
    <w:p w:rsidR="00B975A5" w:rsidRDefault="00B975A5" w:rsidP="00584DA6">
      <w:pPr>
        <w:numPr>
          <w:ilvl w:val="0"/>
          <w:numId w:val="4"/>
        </w:numPr>
        <w:tabs>
          <w:tab w:val="num" w:pos="1260"/>
        </w:tabs>
        <w:spacing w:line="360" w:lineRule="auto"/>
        <w:ind w:left="1260" w:hanging="552"/>
        <w:rPr>
          <w:rFonts w:cs="Courier New"/>
          <w:szCs w:val="24"/>
        </w:rPr>
      </w:pPr>
      <w:r>
        <w:rPr>
          <w:rFonts w:cs="Courier New"/>
          <w:szCs w:val="24"/>
        </w:rPr>
        <w:t xml:space="preserve">Belli bir konuda yetkilerini kullanmayan herhangi bir kamu görevlisi veya kamu kuruluşu aleyhine, kullanmadığı yetkilerini kullanması yönünde Mandamus Emirnamesi ısdar edebilir. Ancak konunun münhasıran Yüksek İdare Mahkemesi yetkisine girmesi halinde, </w:t>
      </w:r>
      <w:r>
        <w:rPr>
          <w:rFonts w:cs="Courier New"/>
          <w:szCs w:val="24"/>
        </w:rPr>
        <w:lastRenderedPageBreak/>
        <w:t>Yargıtay’ın Mandamus Emirnamesi ısdar etme yetkisi yoktur.”</w:t>
      </w:r>
    </w:p>
    <w:p w:rsidR="00B975A5" w:rsidRDefault="00B975A5" w:rsidP="00584DA6">
      <w:pPr>
        <w:tabs>
          <w:tab w:val="left" w:pos="709"/>
          <w:tab w:val="left" w:pos="1134"/>
          <w:tab w:val="left" w:pos="1560"/>
        </w:tabs>
        <w:spacing w:line="360" w:lineRule="auto"/>
        <w:rPr>
          <w:rFonts w:cs="Courier New"/>
          <w:szCs w:val="24"/>
        </w:rPr>
      </w:pPr>
      <w:r>
        <w:rPr>
          <w:rFonts w:cs="Courier New"/>
          <w:szCs w:val="24"/>
        </w:rPr>
        <w:tab/>
      </w:r>
    </w:p>
    <w:p w:rsidR="00B975A5" w:rsidRDefault="00B975A5" w:rsidP="00584DA6">
      <w:pPr>
        <w:spacing w:line="360" w:lineRule="auto"/>
        <w:rPr>
          <w:rFonts w:cs="Courier New"/>
          <w:b/>
          <w:szCs w:val="24"/>
        </w:rPr>
      </w:pPr>
      <w:r>
        <w:rPr>
          <w:rFonts w:cs="Courier New"/>
          <w:szCs w:val="24"/>
        </w:rPr>
        <w:tab/>
        <w:t xml:space="preserve">Yargıtay/Asli/Yetki 1/2015 (D.1/2017) sayılı kararda </w:t>
      </w:r>
      <w:r w:rsidR="0047123C">
        <w:rPr>
          <w:rFonts w:cs="Courier New"/>
          <w:szCs w:val="24"/>
        </w:rPr>
        <w:t xml:space="preserve">ayrıca, </w:t>
      </w:r>
      <w:r>
        <w:rPr>
          <w:rFonts w:cs="Courier New"/>
          <w:szCs w:val="24"/>
        </w:rPr>
        <w:t>kimlerin Mandamus Emirnamesi için müracaatta bulunabileceğine dair şu inceleme yapılmıştır:</w:t>
      </w:r>
      <w:r>
        <w:rPr>
          <w:rFonts w:cs="Courier New"/>
          <w:b/>
          <w:szCs w:val="24"/>
        </w:rPr>
        <w:t xml:space="preserve"> </w:t>
      </w:r>
    </w:p>
    <w:p w:rsidR="00B975A5" w:rsidRDefault="00B975A5" w:rsidP="00584DA6">
      <w:pPr>
        <w:spacing w:line="360" w:lineRule="auto"/>
        <w:rPr>
          <w:rFonts w:cs="Courier New"/>
          <w:szCs w:val="24"/>
        </w:rPr>
      </w:pPr>
    </w:p>
    <w:p w:rsidR="00B975A5" w:rsidRDefault="00B975A5" w:rsidP="00584DA6">
      <w:pPr>
        <w:spacing w:line="360" w:lineRule="auto"/>
        <w:rPr>
          <w:rFonts w:cs="Courier New"/>
          <w:szCs w:val="24"/>
        </w:rPr>
      </w:pPr>
      <w:r>
        <w:rPr>
          <w:rFonts w:cs="Courier New"/>
          <w:szCs w:val="24"/>
        </w:rPr>
        <w:tab/>
        <w:t>“Halsbury’s Laws of England.vol.II, 3 ed.sayfa 104’te Mandamus emri verilebilmesinin kişi ile ilgili şartlarını izah etmiştir. Bunlar bizim de dikkate almamız gereken kriterlerdir.</w:t>
      </w:r>
    </w:p>
    <w:p w:rsidR="00B975A5" w:rsidRDefault="00B975A5" w:rsidP="00584DA6">
      <w:pPr>
        <w:spacing w:line="360" w:lineRule="auto"/>
        <w:rPr>
          <w:rFonts w:cs="Courier New"/>
          <w:szCs w:val="24"/>
        </w:rPr>
      </w:pPr>
    </w:p>
    <w:p w:rsidR="00B975A5" w:rsidRDefault="00B975A5" w:rsidP="00584DA6">
      <w:pPr>
        <w:spacing w:line="360" w:lineRule="auto"/>
        <w:ind w:firstLine="708"/>
        <w:rPr>
          <w:rFonts w:cs="Courier New"/>
          <w:szCs w:val="24"/>
        </w:rPr>
      </w:pPr>
      <w:r>
        <w:rPr>
          <w:rFonts w:cs="Courier New"/>
          <w:szCs w:val="24"/>
        </w:rPr>
        <w:t>Kısaca değinecek olursak:</w:t>
      </w:r>
    </w:p>
    <w:p w:rsidR="00B975A5" w:rsidRDefault="00B975A5" w:rsidP="00584DA6">
      <w:pPr>
        <w:spacing w:line="360" w:lineRule="auto"/>
        <w:ind w:firstLine="708"/>
        <w:rPr>
          <w:rFonts w:cs="Courier New"/>
          <w:szCs w:val="24"/>
        </w:rPr>
      </w:pPr>
    </w:p>
    <w:p w:rsidR="00B975A5" w:rsidRDefault="00B975A5" w:rsidP="00584DA6">
      <w:pPr>
        <w:ind w:left="708"/>
        <w:rPr>
          <w:rFonts w:cs="Courier New"/>
          <w:szCs w:val="24"/>
        </w:rPr>
      </w:pPr>
      <w:r>
        <w:rPr>
          <w:rFonts w:cs="Courier New"/>
          <w:szCs w:val="24"/>
        </w:rPr>
        <w:t>‘legal right must exist. The applicant for an order of  Mandamus must show that there resides in him a legal right to the performance of a legal duty by the party against whom the Mandamus is sought. In order therefore that a mandamus may issue to compel something to be done under a statute, it must be shown that the statute imposes a legal duty.’</w:t>
      </w:r>
    </w:p>
    <w:p w:rsidR="00B975A5" w:rsidRDefault="00B975A5" w:rsidP="00584DA6">
      <w:pPr>
        <w:rPr>
          <w:rFonts w:cs="Courier New"/>
          <w:szCs w:val="24"/>
        </w:rPr>
      </w:pPr>
    </w:p>
    <w:p w:rsidR="00B975A5" w:rsidRDefault="00B975A5" w:rsidP="00584DA6">
      <w:pPr>
        <w:spacing w:line="360" w:lineRule="auto"/>
        <w:rPr>
          <w:rFonts w:cs="Courier New"/>
          <w:szCs w:val="24"/>
        </w:rPr>
      </w:pPr>
    </w:p>
    <w:p w:rsidR="00B975A5" w:rsidRDefault="00B975A5" w:rsidP="00584DA6">
      <w:pPr>
        <w:spacing w:line="360" w:lineRule="auto"/>
        <w:rPr>
          <w:rFonts w:cs="Courier New"/>
          <w:szCs w:val="24"/>
        </w:rPr>
      </w:pPr>
      <w:r>
        <w:rPr>
          <w:rFonts w:cs="Courier New"/>
          <w:szCs w:val="24"/>
        </w:rPr>
        <w:tab/>
        <w:t>Buradaki kriterlere göre, hukuken hak var olmalıdır. Mandamus için müracaat eden, aleyhine Mandamus müracaat edilenin, kendisine karşı kanuni vecibelerini yerine getirme görevi olduğunu göstermelidir. Bu nedenle, Mandamus’ta, kişinin yetkisinde olan fakat kullanmadığı bir görevin ifasının zorlanabilmesi için, böyle bir görevin yasadan kaynaklandığının gösterilmesi gerekir.</w:t>
      </w:r>
    </w:p>
    <w:p w:rsidR="00B975A5" w:rsidRDefault="00B975A5" w:rsidP="00584DA6">
      <w:pPr>
        <w:spacing w:line="360" w:lineRule="auto"/>
        <w:rPr>
          <w:rFonts w:cs="Courier New"/>
          <w:szCs w:val="24"/>
        </w:rPr>
      </w:pPr>
    </w:p>
    <w:p w:rsidR="00584DA6" w:rsidRDefault="00584DA6" w:rsidP="00584DA6">
      <w:pPr>
        <w:spacing w:line="360" w:lineRule="auto"/>
        <w:rPr>
          <w:rFonts w:cs="Courier New"/>
          <w:szCs w:val="24"/>
        </w:rPr>
      </w:pPr>
    </w:p>
    <w:p w:rsidR="00B975A5" w:rsidRDefault="00B975A5" w:rsidP="00584DA6">
      <w:pPr>
        <w:spacing w:line="360" w:lineRule="auto"/>
        <w:rPr>
          <w:rFonts w:cs="Courier New"/>
          <w:szCs w:val="24"/>
        </w:rPr>
      </w:pPr>
      <w:r>
        <w:rPr>
          <w:rFonts w:cs="Courier New"/>
          <w:szCs w:val="24"/>
        </w:rPr>
        <w:tab/>
        <w:t xml:space="preserve">Yine Müstedinin hakkı ile ilgili şöyle denmiştir: </w:t>
      </w:r>
    </w:p>
    <w:p w:rsidR="00B975A5" w:rsidRDefault="00B975A5" w:rsidP="00584DA6">
      <w:pPr>
        <w:spacing w:line="360" w:lineRule="auto"/>
        <w:rPr>
          <w:rFonts w:cs="Courier New"/>
          <w:szCs w:val="24"/>
        </w:rPr>
      </w:pPr>
    </w:p>
    <w:p w:rsidR="00B975A5" w:rsidRDefault="00B975A5" w:rsidP="00584DA6">
      <w:pPr>
        <w:ind w:left="705"/>
        <w:rPr>
          <w:rFonts w:cs="Courier New"/>
          <w:szCs w:val="24"/>
        </w:rPr>
      </w:pPr>
      <w:r>
        <w:rPr>
          <w:rFonts w:cs="Courier New"/>
          <w:szCs w:val="24"/>
        </w:rPr>
        <w:t xml:space="preserve">‘Right must be in applicant. The legal right to enforce the performance of a duty must be in the applicant him self. The court will therefore, only enforce the performance of statutory duties by public bodies on the </w:t>
      </w:r>
      <w:r>
        <w:rPr>
          <w:rFonts w:cs="Courier New"/>
          <w:szCs w:val="24"/>
        </w:rPr>
        <w:lastRenderedPageBreak/>
        <w:t>application of a person who can show that he has him self a legal right insist on such performance. ....................’</w:t>
      </w:r>
    </w:p>
    <w:p w:rsidR="00B975A5" w:rsidRDefault="00B975A5" w:rsidP="00584DA6">
      <w:pPr>
        <w:spacing w:line="360" w:lineRule="auto"/>
        <w:rPr>
          <w:rFonts w:cs="Courier New"/>
          <w:szCs w:val="24"/>
        </w:rPr>
      </w:pPr>
    </w:p>
    <w:p w:rsidR="00B975A5" w:rsidRDefault="00B975A5" w:rsidP="00584DA6">
      <w:pPr>
        <w:spacing w:line="360" w:lineRule="auto"/>
        <w:ind w:firstLine="708"/>
        <w:rPr>
          <w:rFonts w:cs="Courier New"/>
          <w:szCs w:val="24"/>
        </w:rPr>
      </w:pPr>
    </w:p>
    <w:p w:rsidR="00B975A5" w:rsidRDefault="00B975A5" w:rsidP="00584DA6">
      <w:pPr>
        <w:spacing w:line="360" w:lineRule="auto"/>
        <w:ind w:left="705" w:firstLine="708"/>
        <w:rPr>
          <w:rFonts w:cs="Courier New"/>
          <w:szCs w:val="24"/>
        </w:rPr>
      </w:pPr>
      <w:r>
        <w:rPr>
          <w:rFonts w:cs="Courier New"/>
          <w:szCs w:val="24"/>
        </w:rPr>
        <w:t xml:space="preserve">Buna göre, hak, başvuru sahibinde olmalıdır. Yasal bir görevin yerine getirilmesini zorlayabilmek için, Müstedinin böyle bir talepte bulunmaya hakkı olmalıdır. Kişi tarafından bir kamu görevlisinin yasal görevini yapmasının istendiği hallerde, Mahkeme, kişinin böyle bir yasal yükümlülüğün yerine getirilmesinde ısrar etmeye hakkı olduğunu göstermesi halinde sadece yasal görevin yapılmasını mecbur edebilir.” </w:t>
      </w:r>
    </w:p>
    <w:p w:rsidR="00B975A5" w:rsidRDefault="00B975A5" w:rsidP="00584DA6">
      <w:pPr>
        <w:tabs>
          <w:tab w:val="left" w:pos="709"/>
          <w:tab w:val="left" w:pos="1134"/>
          <w:tab w:val="left" w:pos="1560"/>
        </w:tabs>
        <w:spacing w:line="360" w:lineRule="auto"/>
        <w:rPr>
          <w:rFonts w:cs="Courier New"/>
          <w:szCs w:val="24"/>
        </w:rPr>
      </w:pPr>
    </w:p>
    <w:p w:rsidR="00B975A5" w:rsidRDefault="00B975A5" w:rsidP="00584DA6">
      <w:pPr>
        <w:spacing w:line="360" w:lineRule="auto"/>
        <w:rPr>
          <w:rFonts w:cs="Courier New"/>
          <w:szCs w:val="24"/>
        </w:rPr>
      </w:pPr>
      <w:r>
        <w:rPr>
          <w:rFonts w:cs="Courier New"/>
          <w:szCs w:val="24"/>
        </w:rPr>
        <w:tab/>
        <w:t>Yargıtay aynı kararın devamında, Yargıtay’ın, Mandamus Emirnamesi ısdar etme yetkisinin sınırını da incelemiş, Yargıtay’ın daha önceki içtihatlarında temel ayrımın kamu hukuku ile özel hukuk alanı açısından yapıldığını, kamu hukuku alanına giren bir konuda kamu makamlarının aldığı karar ile ilgili olarak Yüksek İdare Mahkemesine (YİM) gidilmesi gerektiği sonucuna ulaşıldığını, daha sonra bu prensibin Yargıtay/Asli/Yetki 6/1998 (D.1/1998) sayılı kararda tekrar incelendiğini ve daha farklı sayılabilecek bir sonuca ulaşıldığını ifade etmiş, neticede, geçmiş tüm içtihatları değerlendirdikten sonra; müracaat kamu hukuku alanına girse bile tamamen kişileri ilgilendiren ve özel hukuka bağlı yetkilerin kullanılmamasından kaynaklanan hallerde Mandamus emri verilebileceği sonucuna ula</w:t>
      </w:r>
      <w:r w:rsidR="004965A2">
        <w:rPr>
          <w:rFonts w:cs="Courier New"/>
          <w:szCs w:val="24"/>
        </w:rPr>
        <w:t>şmıştır. Karardan şu kısmı</w:t>
      </w:r>
      <w:r>
        <w:rPr>
          <w:rFonts w:cs="Courier New"/>
          <w:szCs w:val="24"/>
        </w:rPr>
        <w:t xml:space="preserve"> iktibas etmeyi gerekli görmekteyim:</w:t>
      </w:r>
    </w:p>
    <w:p w:rsidR="00B975A5" w:rsidRDefault="00B975A5" w:rsidP="00584DA6">
      <w:pPr>
        <w:spacing w:line="360" w:lineRule="auto"/>
        <w:rPr>
          <w:rFonts w:cs="Courier New"/>
          <w:szCs w:val="24"/>
        </w:rPr>
      </w:pPr>
      <w:r>
        <w:rPr>
          <w:rFonts w:cs="Courier New"/>
          <w:szCs w:val="24"/>
        </w:rPr>
        <w:t xml:space="preserve">  </w:t>
      </w:r>
    </w:p>
    <w:p w:rsidR="00B975A5" w:rsidRDefault="00B975A5" w:rsidP="00584DA6">
      <w:pPr>
        <w:ind w:left="708"/>
        <w:rPr>
          <w:rFonts w:cs="Courier New"/>
          <w:szCs w:val="24"/>
        </w:rPr>
      </w:pPr>
      <w:r>
        <w:rPr>
          <w:rFonts w:cs="Courier New"/>
          <w:szCs w:val="24"/>
        </w:rPr>
        <w:t xml:space="preserve">“Mevcut içtihatlarımızın sonucu olarak Yargıtay, yapılan Mandamus müracaatlarında, kamu hukukunu ilgilendiren ve Anayasa’nın 152. maddesi kapsamında münhasıran Yüksek İdare Mahkemesinin yetkisine giren konularda yapılan başvuruları reddetmekte; kamu hukuku alanına kısmen girse bile tamamen kişileri ilgilendiren ve özel hukuka bağlı yetkilerin kullanılmamasından kaynaklanan hallerde, </w:t>
      </w:r>
      <w:r>
        <w:rPr>
          <w:rFonts w:cs="Courier New"/>
          <w:szCs w:val="24"/>
        </w:rPr>
        <w:lastRenderedPageBreak/>
        <w:t xml:space="preserve">Mandamus Emri vermekte veya talebi incelemeyi kabul etmektedir.” </w:t>
      </w:r>
    </w:p>
    <w:p w:rsidR="00B975A5" w:rsidRDefault="00B975A5" w:rsidP="00584DA6">
      <w:pPr>
        <w:tabs>
          <w:tab w:val="left" w:pos="709"/>
          <w:tab w:val="left" w:pos="1134"/>
          <w:tab w:val="left" w:pos="1560"/>
        </w:tabs>
        <w:spacing w:line="360" w:lineRule="auto"/>
        <w:rPr>
          <w:rFonts w:cs="Courier New"/>
          <w:szCs w:val="24"/>
        </w:rPr>
      </w:pPr>
    </w:p>
    <w:p w:rsidR="00B975A5" w:rsidRDefault="00B975A5" w:rsidP="00584DA6">
      <w:pPr>
        <w:tabs>
          <w:tab w:val="left" w:pos="709"/>
          <w:tab w:val="left" w:pos="1134"/>
          <w:tab w:val="left" w:pos="1560"/>
        </w:tabs>
        <w:spacing w:line="360" w:lineRule="auto"/>
        <w:rPr>
          <w:rFonts w:cs="Courier New"/>
          <w:szCs w:val="24"/>
        </w:rPr>
      </w:pPr>
      <w:r>
        <w:rPr>
          <w:rFonts w:cs="Courier New"/>
          <w:szCs w:val="24"/>
        </w:rPr>
        <w:tab/>
        <w:t>Konuyla ilgili içtihatları incelediğim zaman, meselenin münhasıran YİM’in yetkisine girdiği hallerde, Yargıtay’a yapılan Asli Yetki başvurusunun reddedilmesi, kamu hukuku alanına girse dahi tamamen kişileri ilgilendiren ve özel hukuka bağlı yetkilerin kullanılmamasından kaynaklanan bir durum olması halinde ise Mandamus Emirnamesine müracaat edilebilmesi için izin verilmesi gerektiğini görmekteyim.</w:t>
      </w:r>
    </w:p>
    <w:p w:rsidR="00B975A5" w:rsidRDefault="00B975A5" w:rsidP="00584DA6">
      <w:pPr>
        <w:tabs>
          <w:tab w:val="left" w:pos="709"/>
          <w:tab w:val="left" w:pos="1134"/>
          <w:tab w:val="left" w:pos="1560"/>
        </w:tabs>
        <w:spacing w:line="360" w:lineRule="auto"/>
        <w:rPr>
          <w:rFonts w:cs="Courier New"/>
          <w:szCs w:val="24"/>
        </w:rPr>
      </w:pPr>
    </w:p>
    <w:p w:rsidR="00B975A5" w:rsidRDefault="00B975A5" w:rsidP="00584DA6">
      <w:pPr>
        <w:tabs>
          <w:tab w:val="left" w:pos="709"/>
          <w:tab w:val="left" w:pos="1134"/>
          <w:tab w:val="left" w:pos="1560"/>
        </w:tabs>
        <w:spacing w:line="360" w:lineRule="auto"/>
        <w:rPr>
          <w:rFonts w:cs="Courier New"/>
          <w:szCs w:val="24"/>
        </w:rPr>
      </w:pPr>
      <w:r>
        <w:rPr>
          <w:rFonts w:cs="Courier New"/>
          <w:szCs w:val="24"/>
        </w:rPr>
        <w:tab/>
        <w:t xml:space="preserve">Müstedinin istidasını dayandırdığı mevzuat arasında </w:t>
      </w:r>
      <w:r w:rsidR="00C35381">
        <w:rPr>
          <w:rFonts w:cs="Courier New"/>
          <w:szCs w:val="24"/>
        </w:rPr>
        <w:t>yer alan</w:t>
      </w:r>
      <w:r>
        <w:rPr>
          <w:rFonts w:cs="Courier New"/>
          <w:szCs w:val="24"/>
        </w:rPr>
        <w:t xml:space="preserve"> 1</w:t>
      </w:r>
      <w:r w:rsidR="003657F2">
        <w:rPr>
          <w:rFonts w:cs="Courier New"/>
          <w:szCs w:val="24"/>
        </w:rPr>
        <w:t>1</w:t>
      </w:r>
      <w:r>
        <w:rPr>
          <w:rFonts w:cs="Courier New"/>
          <w:szCs w:val="24"/>
        </w:rPr>
        <w:t>/19</w:t>
      </w:r>
      <w:r w:rsidR="003657F2">
        <w:rPr>
          <w:rFonts w:cs="Courier New"/>
          <w:szCs w:val="24"/>
        </w:rPr>
        <w:t>78</w:t>
      </w:r>
      <w:r>
        <w:rPr>
          <w:rFonts w:cs="Courier New"/>
          <w:szCs w:val="24"/>
        </w:rPr>
        <w:t xml:space="preserve"> sayılı </w:t>
      </w:r>
      <w:r w:rsidR="003657F2">
        <w:rPr>
          <w:rFonts w:cs="Courier New"/>
          <w:szCs w:val="24"/>
        </w:rPr>
        <w:t xml:space="preserve">Taşınmaz Mal </w:t>
      </w:r>
      <w:r w:rsidR="009B69ED">
        <w:rPr>
          <w:rFonts w:cs="Courier New"/>
          <w:szCs w:val="24"/>
        </w:rPr>
        <w:t>(</w:t>
      </w:r>
      <w:r w:rsidR="0047123C">
        <w:rPr>
          <w:rFonts w:cs="Courier New"/>
          <w:szCs w:val="24"/>
        </w:rPr>
        <w:t>Devir ve İ</w:t>
      </w:r>
      <w:r w:rsidR="003657F2">
        <w:rPr>
          <w:rFonts w:cs="Courier New"/>
          <w:szCs w:val="24"/>
        </w:rPr>
        <w:t>potek</w:t>
      </w:r>
      <w:r w:rsidR="009B69ED">
        <w:rPr>
          <w:rFonts w:cs="Courier New"/>
          <w:szCs w:val="24"/>
        </w:rPr>
        <w:t>) Yasası</w:t>
      </w:r>
      <w:r w:rsidR="00C35381">
        <w:rPr>
          <w:rFonts w:cs="Courier New"/>
          <w:szCs w:val="24"/>
        </w:rPr>
        <w:t>’</w:t>
      </w:r>
      <w:r w:rsidR="003657F2">
        <w:rPr>
          <w:rFonts w:cs="Courier New"/>
          <w:szCs w:val="24"/>
        </w:rPr>
        <w:t>nın 44</w:t>
      </w:r>
      <w:r>
        <w:rPr>
          <w:rFonts w:cs="Courier New"/>
          <w:szCs w:val="24"/>
        </w:rPr>
        <w:t>. maddesi şöyledir:</w:t>
      </w:r>
    </w:p>
    <w:p w:rsidR="00584DA6" w:rsidRDefault="00584DA6" w:rsidP="00584DA6">
      <w:pPr>
        <w:tabs>
          <w:tab w:val="left" w:pos="709"/>
          <w:tab w:val="left" w:pos="1134"/>
          <w:tab w:val="left" w:pos="1560"/>
        </w:tabs>
        <w:spacing w:line="360" w:lineRule="auto"/>
        <w:rPr>
          <w:rFonts w:cs="Courier New"/>
          <w:szCs w:val="24"/>
        </w:rPr>
      </w:pPr>
    </w:p>
    <w:p w:rsidR="00584DA6" w:rsidRDefault="00584DA6" w:rsidP="00584DA6">
      <w:pPr>
        <w:spacing w:line="360" w:lineRule="auto"/>
      </w:pPr>
      <w:r>
        <w:rPr>
          <w:rFonts w:cs="Courier New"/>
          <w:szCs w:val="24"/>
        </w:rPr>
        <w:tab/>
      </w:r>
      <w:r w:rsidR="0047123C">
        <w:rPr>
          <w:rFonts w:cs="Courier New"/>
          <w:szCs w:val="24"/>
        </w:rPr>
        <w:t>“</w:t>
      </w:r>
      <w:r>
        <w:rPr>
          <w:rFonts w:cs="Courier New"/>
          <w:szCs w:val="24"/>
        </w:rPr>
        <w:t>44</w:t>
      </w:r>
      <w:r w:rsidR="0047123C">
        <w:rPr>
          <w:rFonts w:cs="Courier New"/>
          <w:szCs w:val="24"/>
        </w:rPr>
        <w:t>(</w:t>
      </w:r>
      <w:r>
        <w:rPr>
          <w:rFonts w:cs="Courier New"/>
          <w:szCs w:val="24"/>
        </w:rPr>
        <w:t>1</w:t>
      </w:r>
      <w:r w:rsidR="0047123C">
        <w:rPr>
          <w:rFonts w:cs="Courier New"/>
          <w:szCs w:val="24"/>
        </w:rPr>
        <w:t>)</w:t>
      </w:r>
      <w:r>
        <w:rPr>
          <w:rFonts w:cs="Courier New"/>
          <w:szCs w:val="24"/>
        </w:rPr>
        <w:t xml:space="preserve"> </w:t>
      </w:r>
      <w:r w:rsidRPr="00B577D5">
        <w:t xml:space="preserve">Bu Yasanın içerdiği hiçbir kural, bir ipotekli </w:t>
      </w:r>
      <w:r>
        <w:t xml:space="preserve"> </w:t>
      </w:r>
    </w:p>
    <w:p w:rsidR="00584DA6" w:rsidRPr="00B577D5" w:rsidRDefault="00584DA6" w:rsidP="00584DA6">
      <w:pPr>
        <w:spacing w:line="360" w:lineRule="auto"/>
        <w:ind w:left="1716"/>
      </w:pPr>
      <w:r w:rsidRPr="00B577D5">
        <w:t>alacaklıyı, ipotek ile teminat altına alınan meblâğın ödenmesini sağlamak amacı ile ipotekli taşınmaz malın hukuk davası il</w:t>
      </w:r>
      <w:r w:rsidR="000417D4">
        <w:t>e</w:t>
      </w:r>
      <w:r w:rsidRPr="00B577D5">
        <w:t xml:space="preserve"> satılmasını talep etmekten engeller şekilde yorumlanamaz. Böyle bir dava, bu Kısım kuralları gereğince Müdüre dilekçe</w:t>
      </w:r>
      <w:r>
        <w:t xml:space="preserve"> sunulduktan </w:t>
      </w:r>
      <w:r w:rsidRPr="00B577D5">
        <w:t>önce veya sonra herhangi bir zaman açılabilir.</w:t>
      </w:r>
    </w:p>
    <w:p w:rsidR="00584DA6" w:rsidRDefault="00584DA6" w:rsidP="00584DA6">
      <w:pPr>
        <w:spacing w:line="360" w:lineRule="auto"/>
        <w:ind w:left="1716" w:firstLine="414"/>
      </w:pPr>
      <w:r w:rsidRPr="00B577D5">
        <w:t xml:space="preserve">Ancak Mahkemenin, bu Kısımda öngörülen yöntem yerine </w:t>
      </w:r>
      <w:r>
        <w:t>huk</w:t>
      </w:r>
      <w:r w:rsidRPr="00B577D5">
        <w:t>uk davası açılmasının dava ile istenen amacın gerçekleştirilmesi için makul olarak gerekmediği kanaatinde olması halinde,  davalının tüm masraflarını da içeren tüm dava masraflarının davacı tarafından ödenmesini emredebilir.</w:t>
      </w:r>
    </w:p>
    <w:p w:rsidR="00584DA6" w:rsidRDefault="00584DA6" w:rsidP="00584DA6">
      <w:pPr>
        <w:spacing w:line="360" w:lineRule="auto"/>
      </w:pPr>
      <w:r>
        <w:t xml:space="preserve">         </w:t>
      </w:r>
      <w:r w:rsidR="0047123C">
        <w:t>(</w:t>
      </w:r>
      <w:r>
        <w:t>2</w:t>
      </w:r>
      <w:r w:rsidR="0047123C">
        <w:t>)</w:t>
      </w:r>
      <w:r w:rsidRPr="00B577D5">
        <w:t xml:space="preserve">Mahkeme başka türlü emretmedikçe,  ipotek ile </w:t>
      </w:r>
      <w:r>
        <w:t xml:space="preserve"> </w:t>
      </w:r>
    </w:p>
    <w:p w:rsidR="00584DA6" w:rsidRDefault="00584DA6" w:rsidP="00584DA6">
      <w:pPr>
        <w:spacing w:line="360" w:lineRule="auto"/>
      </w:pPr>
      <w:r>
        <w:t xml:space="preserve">            </w:t>
      </w:r>
      <w:r w:rsidRPr="00B577D5">
        <w:t xml:space="preserve">teminat altına alınan meblağın ödenmesi için </w:t>
      </w:r>
      <w:r>
        <w:t xml:space="preserve">  </w:t>
      </w:r>
    </w:p>
    <w:p w:rsidR="00584DA6" w:rsidRDefault="00584DA6" w:rsidP="00584DA6">
      <w:pPr>
        <w:spacing w:line="360" w:lineRule="auto"/>
      </w:pPr>
      <w:r>
        <w:t xml:space="preserve">            </w:t>
      </w:r>
      <w:r w:rsidRPr="00B577D5">
        <w:t xml:space="preserve">taşınmaz malın satışını mahkemenin emretmesi </w:t>
      </w:r>
      <w:r>
        <w:t xml:space="preserve"> </w:t>
      </w:r>
    </w:p>
    <w:p w:rsidR="00584DA6" w:rsidRDefault="00584DA6" w:rsidP="00584DA6">
      <w:pPr>
        <w:spacing w:line="360" w:lineRule="auto"/>
      </w:pPr>
      <w:r>
        <w:t xml:space="preserve">            </w:t>
      </w:r>
      <w:r w:rsidRPr="00B577D5">
        <w:t xml:space="preserve">halinde aşağıdaki kurallar uygulanır: </w:t>
      </w:r>
    </w:p>
    <w:p w:rsidR="00CB1EAF" w:rsidRPr="00B577D5" w:rsidRDefault="00CB1EAF" w:rsidP="00CB1EAF">
      <w:pPr>
        <w:pStyle w:val="ListeParagraf"/>
        <w:numPr>
          <w:ilvl w:val="0"/>
          <w:numId w:val="6"/>
        </w:numPr>
        <w:spacing w:line="360" w:lineRule="auto"/>
      </w:pPr>
      <w:r w:rsidRPr="00B577D5">
        <w:t>Gerekli değişiklikler yapılmak suretiyle ve mahkeme emri 37. maddenin (2)</w:t>
      </w:r>
      <w:r>
        <w:t>.</w:t>
      </w:r>
      <w:r w:rsidRPr="00B577D5">
        <w:t xml:space="preserve"> fıkrası </w:t>
      </w:r>
      <w:r>
        <w:lastRenderedPageBreak/>
        <w:t>altında</w:t>
      </w:r>
      <w:r w:rsidRPr="00B577D5">
        <w:t xml:space="preserve"> verilmiş bir dilekçeymiş gibi 37. maddenin (3). fıkrası kuralları uygulanır;</w:t>
      </w:r>
    </w:p>
    <w:p w:rsidR="00CB1EAF" w:rsidRPr="00B577D5" w:rsidRDefault="00CB1EAF" w:rsidP="00CB1EAF">
      <w:pPr>
        <w:pStyle w:val="ListeParagraf"/>
        <w:numPr>
          <w:ilvl w:val="0"/>
          <w:numId w:val="6"/>
        </w:numPr>
        <w:spacing w:line="360" w:lineRule="auto"/>
      </w:pPr>
      <w:r w:rsidRPr="00B577D5">
        <w:t>Gerekli değişiklikler yapılmak sureti ile ve Müdür, satışın bu Kısım kuralları uyarınca yapılmasını emretmeye karar vermiş gibi 41. ile 42. ma</w:t>
      </w:r>
      <w:r>
        <w:t>d</w:t>
      </w:r>
      <w:r w:rsidRPr="00B577D5">
        <w:t xml:space="preserve">delerin kuralları uygulanır ve 41. maddenin </w:t>
      </w:r>
      <w:r>
        <w:t xml:space="preserve">(1). fıkrasının </w:t>
      </w:r>
      <w:r w:rsidRPr="00B577D5">
        <w:t>öngördüğü otuz günlük süre, 37. maddenin (3). fıkrası kuralları gereğince Müdür tarafından yapılan ihbar tarihinden başlayarak hesaplanır.</w:t>
      </w:r>
      <w:r w:rsidR="000417D4">
        <w:t>”</w:t>
      </w:r>
    </w:p>
    <w:p w:rsidR="00CB1EAF" w:rsidRDefault="00CB1EAF" w:rsidP="00584DA6">
      <w:pPr>
        <w:spacing w:line="360" w:lineRule="auto"/>
        <w:ind w:firstLine="708"/>
        <w:rPr>
          <w:rFonts w:cs="Courier New"/>
          <w:szCs w:val="24"/>
        </w:rPr>
      </w:pPr>
    </w:p>
    <w:p w:rsidR="00BF43D5" w:rsidRDefault="008160F6" w:rsidP="00CB7F0B">
      <w:pPr>
        <w:spacing w:line="360" w:lineRule="auto"/>
        <w:ind w:right="-284" w:firstLine="708"/>
        <w:rPr>
          <w:rFonts w:cs="Courier New"/>
          <w:szCs w:val="24"/>
        </w:rPr>
      </w:pPr>
      <w:r>
        <w:rPr>
          <w:rFonts w:cs="Courier New"/>
          <w:szCs w:val="24"/>
        </w:rPr>
        <w:t>Gerek y</w:t>
      </w:r>
      <w:r w:rsidR="00B975A5">
        <w:rPr>
          <w:rFonts w:cs="Courier New"/>
          <w:szCs w:val="24"/>
        </w:rPr>
        <w:t>ukarıda alıntısını yaptığım madde</w:t>
      </w:r>
      <w:r>
        <w:rPr>
          <w:rFonts w:cs="Courier New"/>
          <w:szCs w:val="24"/>
        </w:rPr>
        <w:t xml:space="preserve">yi, gerekse </w:t>
      </w:r>
      <w:r w:rsidR="000417D4">
        <w:rPr>
          <w:rFonts w:cs="Courier New"/>
          <w:szCs w:val="24"/>
        </w:rPr>
        <w:t>11/1978 sayılı Y</w:t>
      </w:r>
      <w:r>
        <w:rPr>
          <w:rFonts w:cs="Courier New"/>
          <w:szCs w:val="24"/>
        </w:rPr>
        <w:t>asa</w:t>
      </w:r>
      <w:r w:rsidR="000417D4">
        <w:rPr>
          <w:rFonts w:cs="Courier New"/>
          <w:szCs w:val="24"/>
        </w:rPr>
        <w:t>’</w:t>
      </w:r>
      <w:r>
        <w:rPr>
          <w:rFonts w:cs="Courier New"/>
          <w:szCs w:val="24"/>
        </w:rPr>
        <w:t>nın bütününü ve ipotekli taşınmazların satışına ilişkin sair mevzuatı gözden geçirdiğim zaman, tapunun, ipotekli taşınmazın satış işlemleri</w:t>
      </w:r>
      <w:r w:rsidR="00B975A5">
        <w:rPr>
          <w:rFonts w:cs="Courier New"/>
          <w:szCs w:val="24"/>
        </w:rPr>
        <w:t>nin</w:t>
      </w:r>
      <w:r>
        <w:rPr>
          <w:rFonts w:cs="Courier New"/>
          <w:szCs w:val="24"/>
        </w:rPr>
        <w:t xml:space="preserve"> yapılması noktasında ipotekli ve/veya hükümlü alacaklıya karşı yasal bir yükümlülüğünün bulunduğu sonucuna ulaşmaktayım. Öyle ki</w:t>
      </w:r>
      <w:r w:rsidR="000417D4">
        <w:rPr>
          <w:rFonts w:cs="Courier New"/>
          <w:szCs w:val="24"/>
        </w:rPr>
        <w:t>,</w:t>
      </w:r>
      <w:r>
        <w:rPr>
          <w:rFonts w:cs="Courier New"/>
          <w:szCs w:val="24"/>
        </w:rPr>
        <w:t xml:space="preserve"> huzurumdaki meseleye konu mahkeme hükmünün icra edilebilmesinin yolu, tapunun, hükümde belirtilen taşınmazların aleni müzayede usulü ile satışını gerçekleştirmesidir. Bu satışı yapmaya yetkili olan yeg</w:t>
      </w:r>
      <w:r w:rsidR="000417D4">
        <w:rPr>
          <w:rFonts w:cs="Courier New"/>
          <w:szCs w:val="24"/>
        </w:rPr>
        <w:t>â</w:t>
      </w:r>
      <w:r>
        <w:rPr>
          <w:rFonts w:cs="Courier New"/>
          <w:szCs w:val="24"/>
        </w:rPr>
        <w:t xml:space="preserve">ne kurum da tapudur. Girne Kaza Mahkemesi’nin 2569/2015 sayılı davada verdiği hükme istinaden çıkarılan menkul emval müzekkeresinin Davalıların icraya konu taşınır malları bulunmadığından iade edildiği göz önünde bulundurulduğu zaman </w:t>
      </w:r>
      <w:r w:rsidR="00BF43D5">
        <w:rPr>
          <w:rFonts w:cs="Courier New"/>
          <w:szCs w:val="24"/>
        </w:rPr>
        <w:t>t</w:t>
      </w:r>
      <w:r>
        <w:rPr>
          <w:rFonts w:cs="Courier New"/>
          <w:szCs w:val="24"/>
        </w:rPr>
        <w:t>apu</w:t>
      </w:r>
      <w:r w:rsidR="00BF43D5">
        <w:rPr>
          <w:rFonts w:cs="Courier New"/>
          <w:szCs w:val="24"/>
        </w:rPr>
        <w:t>nun</w:t>
      </w:r>
      <w:r>
        <w:rPr>
          <w:rFonts w:cs="Courier New"/>
          <w:szCs w:val="24"/>
        </w:rPr>
        <w:t xml:space="preserve"> bu satışı yapmadığı müddetçe hükümlü alacaklı olan Müstedinin hükümlü alacağını elde etmesi</w:t>
      </w:r>
      <w:r w:rsidR="008C1688">
        <w:rPr>
          <w:rFonts w:cs="Courier New"/>
          <w:szCs w:val="24"/>
        </w:rPr>
        <w:t>nin</w:t>
      </w:r>
      <w:r>
        <w:rPr>
          <w:rFonts w:cs="Courier New"/>
          <w:szCs w:val="24"/>
        </w:rPr>
        <w:t xml:space="preserve"> mümkün olamayaca</w:t>
      </w:r>
      <w:r w:rsidR="00BF43D5">
        <w:rPr>
          <w:rFonts w:cs="Courier New"/>
          <w:szCs w:val="24"/>
        </w:rPr>
        <w:t>ğı kanaatimce açıktır</w:t>
      </w:r>
      <w:r>
        <w:rPr>
          <w:rFonts w:cs="Courier New"/>
          <w:szCs w:val="24"/>
        </w:rPr>
        <w:t>.</w:t>
      </w:r>
    </w:p>
    <w:p w:rsidR="00BF43D5" w:rsidRDefault="00BF43D5" w:rsidP="00584DA6">
      <w:pPr>
        <w:spacing w:line="360" w:lineRule="auto"/>
        <w:ind w:firstLine="708"/>
        <w:rPr>
          <w:rFonts w:cs="Courier New"/>
          <w:szCs w:val="24"/>
        </w:rPr>
      </w:pPr>
    </w:p>
    <w:p w:rsidR="00BF43D5" w:rsidRDefault="00BF43D5" w:rsidP="00584DA6">
      <w:pPr>
        <w:spacing w:line="360" w:lineRule="auto"/>
        <w:ind w:firstLine="708"/>
        <w:rPr>
          <w:rFonts w:cs="Courier New"/>
          <w:szCs w:val="24"/>
        </w:rPr>
      </w:pPr>
      <w:r>
        <w:rPr>
          <w:rFonts w:cs="Courier New"/>
          <w:szCs w:val="24"/>
        </w:rPr>
        <w:t xml:space="preserve">İşbu istidadaki Müstedi, Girne Kaza Mahkemesi’nin 2569/2015 sayılı davasında Davacı olup lehine hüküm temin etmiş, bunun olağan sonucu olarak da hükümlü meblağın tahsili için yasal yollara müracaat etmiştir. Müstedi bu bağlamda Müstedialeyh No: 2 nezdinde MES 45/2016 sayılı satış dosyasını açtırmış olup satışın yapılabilmesi için üzerine düşen </w:t>
      </w:r>
      <w:r>
        <w:rPr>
          <w:rFonts w:cs="Courier New"/>
          <w:szCs w:val="24"/>
        </w:rPr>
        <w:lastRenderedPageBreak/>
        <w:t xml:space="preserve">formaliteyi tamamlamıştır. 2569/2015 sayılı davada verilen hükmün icrasını durduran başka herhangi bir mahkeme kararı da mevcut değildir. </w:t>
      </w:r>
    </w:p>
    <w:p w:rsidR="00BF43D5" w:rsidRDefault="00BF43D5" w:rsidP="00584DA6">
      <w:pPr>
        <w:spacing w:line="360" w:lineRule="auto"/>
        <w:ind w:firstLine="708"/>
        <w:rPr>
          <w:rFonts w:cs="Courier New"/>
          <w:szCs w:val="24"/>
        </w:rPr>
      </w:pPr>
    </w:p>
    <w:p w:rsidR="008C1688" w:rsidRDefault="00BF43D5" w:rsidP="00584DA6">
      <w:pPr>
        <w:spacing w:line="360" w:lineRule="auto"/>
        <w:ind w:firstLine="708"/>
        <w:rPr>
          <w:rFonts w:cs="Courier New"/>
          <w:szCs w:val="24"/>
        </w:rPr>
      </w:pPr>
      <w:r>
        <w:rPr>
          <w:rFonts w:cs="Courier New"/>
          <w:szCs w:val="24"/>
        </w:rPr>
        <w:t>İzah ettiklerim ışığında meseleyi değerlendirdiğim zaman,</w:t>
      </w:r>
      <w:r w:rsidR="008C1688">
        <w:rPr>
          <w:rFonts w:cs="Courier New"/>
          <w:szCs w:val="24"/>
        </w:rPr>
        <w:t xml:space="preserve"> işbu izin istidası maksatları bakımından ve ilk nazarda</w:t>
      </w:r>
      <w:r w:rsidR="00A52639">
        <w:rPr>
          <w:rFonts w:cs="Courier New"/>
          <w:szCs w:val="24"/>
        </w:rPr>
        <w:t>;</w:t>
      </w:r>
      <w:r>
        <w:rPr>
          <w:rFonts w:cs="Courier New"/>
          <w:szCs w:val="24"/>
        </w:rPr>
        <w:t xml:space="preserve"> </w:t>
      </w:r>
    </w:p>
    <w:p w:rsidR="004965A2" w:rsidRDefault="004965A2" w:rsidP="00584DA6">
      <w:pPr>
        <w:spacing w:line="360" w:lineRule="auto"/>
        <w:ind w:firstLine="708"/>
        <w:rPr>
          <w:rFonts w:cs="Courier New"/>
          <w:szCs w:val="24"/>
        </w:rPr>
      </w:pPr>
    </w:p>
    <w:p w:rsidR="008C1688" w:rsidRDefault="000417D4" w:rsidP="00584DA6">
      <w:pPr>
        <w:pStyle w:val="ListeParagraf"/>
        <w:numPr>
          <w:ilvl w:val="0"/>
          <w:numId w:val="5"/>
        </w:numPr>
        <w:spacing w:line="360" w:lineRule="auto"/>
        <w:rPr>
          <w:rFonts w:cs="Courier New"/>
          <w:szCs w:val="24"/>
        </w:rPr>
      </w:pPr>
      <w:r>
        <w:rPr>
          <w:rFonts w:cs="Courier New"/>
          <w:szCs w:val="24"/>
        </w:rPr>
        <w:t>11/1978 sayılı Y</w:t>
      </w:r>
      <w:r w:rsidR="00BF43D5" w:rsidRPr="008C1688">
        <w:rPr>
          <w:rFonts w:cs="Courier New"/>
          <w:szCs w:val="24"/>
        </w:rPr>
        <w:t>asa</w:t>
      </w:r>
      <w:r>
        <w:rPr>
          <w:rFonts w:cs="Courier New"/>
          <w:szCs w:val="24"/>
        </w:rPr>
        <w:t>’</w:t>
      </w:r>
      <w:r w:rsidR="00BF43D5" w:rsidRPr="008C1688">
        <w:rPr>
          <w:rFonts w:cs="Courier New"/>
          <w:szCs w:val="24"/>
        </w:rPr>
        <w:t>nın Müstedialeyhlere, Müstediye karşı yerine getirmeleri gereken bir yükümlülük ve/veya kamu görevi yüklem</w:t>
      </w:r>
      <w:r>
        <w:rPr>
          <w:rFonts w:cs="Courier New"/>
          <w:szCs w:val="24"/>
        </w:rPr>
        <w:t xml:space="preserve">ediğini, </w:t>
      </w:r>
    </w:p>
    <w:p w:rsidR="008C1688" w:rsidRDefault="00BF43D5" w:rsidP="00584DA6">
      <w:pPr>
        <w:pStyle w:val="ListeParagraf"/>
        <w:numPr>
          <w:ilvl w:val="0"/>
          <w:numId w:val="5"/>
        </w:numPr>
        <w:spacing w:line="360" w:lineRule="auto"/>
        <w:rPr>
          <w:rFonts w:cs="Courier New"/>
          <w:szCs w:val="24"/>
        </w:rPr>
      </w:pPr>
      <w:r w:rsidRPr="008C1688">
        <w:rPr>
          <w:rFonts w:cs="Courier New"/>
          <w:szCs w:val="24"/>
        </w:rPr>
        <w:t>Müstedinin bu yükümlülüğün yerine getirilmesini Müstedialeyhlerden talep etme hakkı bulunduğunu</w:t>
      </w:r>
      <w:r w:rsidR="008C1688">
        <w:rPr>
          <w:rFonts w:cs="Courier New"/>
          <w:szCs w:val="24"/>
        </w:rPr>
        <w:t>,</w:t>
      </w:r>
    </w:p>
    <w:p w:rsidR="00B975A5" w:rsidRPr="00CB7F0B" w:rsidRDefault="008C1688" w:rsidP="001127AE">
      <w:pPr>
        <w:pStyle w:val="ListeParagraf"/>
        <w:numPr>
          <w:ilvl w:val="0"/>
          <w:numId w:val="5"/>
        </w:numPr>
        <w:spacing w:line="360" w:lineRule="auto"/>
        <w:rPr>
          <w:rFonts w:cs="Courier New"/>
          <w:szCs w:val="24"/>
        </w:rPr>
      </w:pPr>
      <w:r w:rsidRPr="00CB7F0B">
        <w:rPr>
          <w:rFonts w:cs="Courier New"/>
          <w:szCs w:val="24"/>
        </w:rPr>
        <w:t>Meselenin YİM yetkisinde olan bir mesele olmadığını ve Müstedinin mandamus emirnamesi ısdarı için Yargıtay’a müracaat edebileceğini</w:t>
      </w:r>
      <w:r w:rsidR="00CB7F0B" w:rsidRPr="00CB7F0B">
        <w:rPr>
          <w:rFonts w:cs="Courier New"/>
          <w:szCs w:val="24"/>
        </w:rPr>
        <w:t xml:space="preserve"> </w:t>
      </w:r>
      <w:r w:rsidR="00BF43D5" w:rsidRPr="00CB7F0B">
        <w:rPr>
          <w:rFonts w:cs="Courier New"/>
          <w:szCs w:val="24"/>
        </w:rPr>
        <w:t>doğru kabul eder, bu husus</w:t>
      </w:r>
      <w:r w:rsidRPr="00CB7F0B">
        <w:rPr>
          <w:rFonts w:cs="Courier New"/>
          <w:szCs w:val="24"/>
        </w:rPr>
        <w:t>lard</w:t>
      </w:r>
      <w:r w:rsidR="00BF43D5" w:rsidRPr="00CB7F0B">
        <w:rPr>
          <w:rFonts w:cs="Courier New"/>
          <w:szCs w:val="24"/>
        </w:rPr>
        <w:t xml:space="preserve">a bulgu yaparım. </w:t>
      </w:r>
    </w:p>
    <w:p w:rsidR="008C1688" w:rsidRDefault="008C1688" w:rsidP="00584DA6">
      <w:pPr>
        <w:spacing w:line="360" w:lineRule="auto"/>
        <w:ind w:firstLine="708"/>
        <w:rPr>
          <w:rFonts w:cs="Courier New"/>
          <w:szCs w:val="24"/>
        </w:rPr>
      </w:pPr>
    </w:p>
    <w:p w:rsidR="00BF43D5" w:rsidRDefault="00BF43D5" w:rsidP="00584DA6">
      <w:pPr>
        <w:spacing w:line="360" w:lineRule="auto"/>
        <w:ind w:firstLine="708"/>
        <w:rPr>
          <w:rFonts w:cs="Courier New"/>
          <w:szCs w:val="24"/>
        </w:rPr>
      </w:pPr>
      <w:r>
        <w:rPr>
          <w:rFonts w:cs="Courier New"/>
          <w:szCs w:val="24"/>
        </w:rPr>
        <w:t>Müstedinin satış işlemlerini başlattığı tarih</w:t>
      </w:r>
      <w:r w:rsidR="00A52639">
        <w:rPr>
          <w:rFonts w:cs="Courier New"/>
          <w:szCs w:val="24"/>
        </w:rPr>
        <w:t xml:space="preserve"> olan</w:t>
      </w:r>
      <w:r>
        <w:rPr>
          <w:rFonts w:cs="Courier New"/>
          <w:szCs w:val="24"/>
        </w:rPr>
        <w:t xml:space="preserve"> 23.11.2016’dan istidanın dosyalandığı tarihe değin geçen sürenin </w:t>
      </w:r>
      <w:r w:rsidR="001342BC">
        <w:rPr>
          <w:rFonts w:cs="Courier New"/>
          <w:szCs w:val="24"/>
        </w:rPr>
        <w:t>neredeyse 5 yıl olduğu</w:t>
      </w:r>
      <w:r w:rsidR="00C473F7">
        <w:rPr>
          <w:rFonts w:cs="Courier New"/>
          <w:szCs w:val="24"/>
        </w:rPr>
        <w:t>nu</w:t>
      </w:r>
      <w:r w:rsidR="001342BC">
        <w:rPr>
          <w:rFonts w:cs="Courier New"/>
          <w:szCs w:val="24"/>
        </w:rPr>
        <w:t xml:space="preserve"> dikkate aldığı</w:t>
      </w:r>
      <w:r w:rsidR="00C473F7">
        <w:rPr>
          <w:rFonts w:cs="Courier New"/>
          <w:szCs w:val="24"/>
        </w:rPr>
        <w:t>m</w:t>
      </w:r>
      <w:r w:rsidR="001342BC">
        <w:rPr>
          <w:rFonts w:cs="Courier New"/>
          <w:szCs w:val="24"/>
        </w:rPr>
        <w:t xml:space="preserve"> zaman</w:t>
      </w:r>
      <w:r w:rsidR="00C473F7">
        <w:rPr>
          <w:rFonts w:cs="Courier New"/>
          <w:szCs w:val="24"/>
        </w:rPr>
        <w:t>,</w:t>
      </w:r>
      <w:r w:rsidR="001342BC">
        <w:rPr>
          <w:rFonts w:cs="Courier New"/>
          <w:szCs w:val="24"/>
        </w:rPr>
        <w:t xml:space="preserve"> bu sürenin</w:t>
      </w:r>
      <w:r w:rsidR="00A52639">
        <w:rPr>
          <w:rFonts w:cs="Courier New"/>
          <w:szCs w:val="24"/>
        </w:rPr>
        <w:t xml:space="preserve"> ilk nazarda</w:t>
      </w:r>
      <w:r w:rsidR="001342BC">
        <w:rPr>
          <w:rFonts w:cs="Courier New"/>
          <w:szCs w:val="24"/>
        </w:rPr>
        <w:t xml:space="preserve"> makul bir gecikme </w:t>
      </w:r>
      <w:r w:rsidR="00A52639">
        <w:rPr>
          <w:rFonts w:cs="Courier New"/>
          <w:szCs w:val="24"/>
        </w:rPr>
        <w:t>olarak mütalaa edil</w:t>
      </w:r>
      <w:r w:rsidR="000417D4">
        <w:rPr>
          <w:rFonts w:cs="Courier New"/>
          <w:szCs w:val="24"/>
        </w:rPr>
        <w:t>e</w:t>
      </w:r>
      <w:r w:rsidR="00A52639">
        <w:rPr>
          <w:rFonts w:cs="Courier New"/>
          <w:szCs w:val="24"/>
        </w:rPr>
        <w:t>meyeceğini belirtmeyi de ayrıca gerekli görmekteyim.</w:t>
      </w:r>
    </w:p>
    <w:p w:rsidR="001342BC" w:rsidRDefault="001342BC" w:rsidP="00584DA6">
      <w:pPr>
        <w:spacing w:line="360" w:lineRule="auto"/>
        <w:ind w:firstLine="708"/>
        <w:rPr>
          <w:rFonts w:cs="Courier New"/>
          <w:szCs w:val="24"/>
        </w:rPr>
      </w:pPr>
    </w:p>
    <w:p w:rsidR="001342BC" w:rsidRDefault="001342BC" w:rsidP="00584DA6">
      <w:pPr>
        <w:spacing w:line="360" w:lineRule="auto"/>
        <w:ind w:firstLine="708"/>
        <w:rPr>
          <w:rFonts w:cs="Courier New"/>
          <w:szCs w:val="24"/>
        </w:rPr>
      </w:pPr>
      <w:r>
        <w:rPr>
          <w:rFonts w:cs="Courier New"/>
          <w:szCs w:val="24"/>
        </w:rPr>
        <w:t xml:space="preserve">Netice itibarıyla istida gereğince emir vermeyi uygun ve adil bulduğumdan; </w:t>
      </w:r>
    </w:p>
    <w:p w:rsidR="001342BC" w:rsidRDefault="001342BC" w:rsidP="00584DA6">
      <w:pPr>
        <w:spacing w:line="360" w:lineRule="auto"/>
        <w:ind w:firstLine="708"/>
        <w:rPr>
          <w:rFonts w:cs="Courier New"/>
          <w:szCs w:val="24"/>
        </w:rPr>
      </w:pPr>
    </w:p>
    <w:p w:rsidR="001342BC" w:rsidRDefault="001342BC" w:rsidP="00584DA6">
      <w:pPr>
        <w:spacing w:line="360" w:lineRule="auto"/>
        <w:ind w:firstLine="708"/>
        <w:rPr>
          <w:rFonts w:cs="Courier New"/>
          <w:szCs w:val="24"/>
        </w:rPr>
      </w:pPr>
      <w:r>
        <w:rPr>
          <w:rFonts w:cs="Courier New"/>
          <w:szCs w:val="24"/>
        </w:rPr>
        <w:t xml:space="preserve">Müstedinin işbu emir tarihinden itibaren 14 günlük süre içerisinde, 23.11.2016 tarihinde müracaatını yapmış olduğu, Girne, Malatya, Efendiler Mevkiinde kain Koçan No: 2161, Pafta/Harita: XI/24.E, Parsel No: 772/1 olan ve Girne, Malatya’da kain Koçan No: 2131, Pafta/Harita: XI/24.E.2, Parsel No: 673, 674, 675 kayıt numarası tahtında Fatma Verese adına kayıtlı taşınmaz malların satışı için açılmış MES 45/2016 sayılı dosya tahtında, Müstedialeyhler tarafından </w:t>
      </w:r>
      <w:r>
        <w:rPr>
          <w:rFonts w:cs="Courier New"/>
          <w:szCs w:val="24"/>
        </w:rPr>
        <w:lastRenderedPageBreak/>
        <w:t>aleni müzayede ve/veya açık artırma yolu ile satış günü verilmesini ve/veya satış için yapılması gereken yasal işlemlerin yapılmasını emreden bir Mandamus Emirnamesi ısdarı hususunda istida dosyalamasına izin (leave) verir, istida masraflarına ilişkin herhangi bir emir vermemeyi uygun bulurum.</w:t>
      </w:r>
    </w:p>
    <w:p w:rsidR="001342BC" w:rsidRDefault="001342BC" w:rsidP="00584DA6">
      <w:pPr>
        <w:spacing w:line="360" w:lineRule="auto"/>
        <w:rPr>
          <w:rFonts w:cs="Courier New"/>
          <w:szCs w:val="24"/>
        </w:rPr>
      </w:pPr>
    </w:p>
    <w:p w:rsidR="00CB1EAF" w:rsidRDefault="00CB1EAF" w:rsidP="00584DA6">
      <w:pPr>
        <w:spacing w:line="360" w:lineRule="auto"/>
        <w:rPr>
          <w:rFonts w:cs="Courier New"/>
          <w:szCs w:val="24"/>
        </w:rPr>
      </w:pPr>
    </w:p>
    <w:p w:rsidR="00A52639" w:rsidRDefault="00A52639" w:rsidP="00584DA6">
      <w:pPr>
        <w:spacing w:line="360" w:lineRule="auto"/>
        <w:rPr>
          <w:rFonts w:cs="Courier New"/>
          <w:szCs w:val="24"/>
        </w:rPr>
      </w:pPr>
    </w:p>
    <w:p w:rsidR="00B975A5" w:rsidRDefault="00B975A5" w:rsidP="00584DA6">
      <w:pPr>
        <w:spacing w:line="360" w:lineRule="auto"/>
        <w:rPr>
          <w:rFonts w:cs="Courier New"/>
          <w:szCs w:val="24"/>
        </w:rPr>
      </w:pP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t>Talat Usar</w:t>
      </w:r>
    </w:p>
    <w:p w:rsidR="00B975A5" w:rsidRDefault="00B975A5" w:rsidP="00584DA6">
      <w:pPr>
        <w:spacing w:line="360" w:lineRule="auto"/>
        <w:rPr>
          <w:rFonts w:cs="Courier New"/>
          <w:szCs w:val="24"/>
        </w:rPr>
      </w:pP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t xml:space="preserve">      Yargıç</w:t>
      </w:r>
    </w:p>
    <w:p w:rsidR="00B975A5" w:rsidRDefault="00B975A5" w:rsidP="00584DA6">
      <w:pPr>
        <w:spacing w:line="360" w:lineRule="auto"/>
        <w:rPr>
          <w:rFonts w:cs="Courier New"/>
          <w:szCs w:val="24"/>
        </w:rPr>
      </w:pPr>
    </w:p>
    <w:p w:rsidR="00B975A5" w:rsidRDefault="004965A2" w:rsidP="00584DA6">
      <w:pPr>
        <w:spacing w:line="360" w:lineRule="auto"/>
        <w:rPr>
          <w:rFonts w:cs="Courier New"/>
          <w:szCs w:val="24"/>
        </w:rPr>
      </w:pPr>
      <w:r>
        <w:rPr>
          <w:rFonts w:cs="Courier New"/>
          <w:szCs w:val="24"/>
        </w:rPr>
        <w:t>10</w:t>
      </w:r>
      <w:r w:rsidR="00B975A5">
        <w:rPr>
          <w:rFonts w:cs="Courier New"/>
          <w:szCs w:val="24"/>
        </w:rPr>
        <w:t xml:space="preserve"> A</w:t>
      </w:r>
      <w:r>
        <w:rPr>
          <w:rFonts w:cs="Courier New"/>
          <w:szCs w:val="24"/>
        </w:rPr>
        <w:t>ralık</w:t>
      </w:r>
      <w:r w:rsidR="00B975A5">
        <w:rPr>
          <w:rFonts w:cs="Courier New"/>
          <w:szCs w:val="24"/>
        </w:rPr>
        <w:t xml:space="preserve">, 2021 </w:t>
      </w:r>
    </w:p>
    <w:p w:rsidR="00FB2BC7" w:rsidRDefault="00FB2BC7" w:rsidP="00584DA6">
      <w:pPr>
        <w:spacing w:line="360" w:lineRule="auto"/>
      </w:pPr>
    </w:p>
    <w:sectPr w:rsidR="00FB2BC7" w:rsidSect="001E3CD2">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C47" w:rsidRDefault="00726C47" w:rsidP="008160F6">
      <w:r>
        <w:separator/>
      </w:r>
    </w:p>
  </w:endnote>
  <w:endnote w:type="continuationSeparator" w:id="0">
    <w:p w:rsidR="00726C47" w:rsidRDefault="00726C47" w:rsidP="0081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C47" w:rsidRDefault="00726C47" w:rsidP="008160F6">
      <w:r>
        <w:separator/>
      </w:r>
    </w:p>
  </w:footnote>
  <w:footnote w:type="continuationSeparator" w:id="0">
    <w:p w:rsidR="00726C47" w:rsidRDefault="00726C47" w:rsidP="00816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827660"/>
      <w:docPartObj>
        <w:docPartGallery w:val="Page Numbers (Top of Page)"/>
        <w:docPartUnique/>
      </w:docPartObj>
    </w:sdtPr>
    <w:sdtEndPr/>
    <w:sdtContent>
      <w:p w:rsidR="001E3CD2" w:rsidRDefault="001E3CD2">
        <w:pPr>
          <w:pStyle w:val="stBilgi"/>
          <w:jc w:val="center"/>
        </w:pPr>
        <w:r>
          <w:fldChar w:fldCharType="begin"/>
        </w:r>
        <w:r>
          <w:instrText>PAGE   \* MERGEFORMAT</w:instrText>
        </w:r>
        <w:r>
          <w:fldChar w:fldCharType="separate"/>
        </w:r>
        <w:r w:rsidR="00AC06BC">
          <w:rPr>
            <w:noProof/>
          </w:rPr>
          <w:t>10</w:t>
        </w:r>
        <w:r>
          <w:fldChar w:fldCharType="end"/>
        </w:r>
      </w:p>
    </w:sdtContent>
  </w:sdt>
  <w:p w:rsidR="001E3CD2" w:rsidRDefault="001E3CD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CBA"/>
    <w:multiLevelType w:val="hybridMultilevel"/>
    <w:tmpl w:val="E9A64890"/>
    <w:lvl w:ilvl="0" w:tplc="ABFEC4F8">
      <w:start w:val="2"/>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 w15:restartNumberingAfterBreak="0">
    <w:nsid w:val="061912B4"/>
    <w:multiLevelType w:val="hybridMultilevel"/>
    <w:tmpl w:val="F244C1A0"/>
    <w:lvl w:ilvl="0" w:tplc="62A021A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15DC514A"/>
    <w:multiLevelType w:val="hybridMultilevel"/>
    <w:tmpl w:val="A4E2F15E"/>
    <w:lvl w:ilvl="0" w:tplc="426A4A8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7BF265D"/>
    <w:multiLevelType w:val="hybridMultilevel"/>
    <w:tmpl w:val="905ECD0C"/>
    <w:lvl w:ilvl="0" w:tplc="38428A42">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4" w15:restartNumberingAfterBreak="0">
    <w:nsid w:val="522634EA"/>
    <w:multiLevelType w:val="hybridMultilevel"/>
    <w:tmpl w:val="6282A464"/>
    <w:lvl w:ilvl="0" w:tplc="6BA28686">
      <w:start w:val="1"/>
      <w:numFmt w:val="lowerLetter"/>
      <w:lvlText w:val="(%1)"/>
      <w:lvlJc w:val="left"/>
      <w:pPr>
        <w:ind w:left="2460" w:hanging="720"/>
      </w:pPr>
      <w:rPr>
        <w:rFonts w:hint="default"/>
      </w:rPr>
    </w:lvl>
    <w:lvl w:ilvl="1" w:tplc="041F0019" w:tentative="1">
      <w:start w:val="1"/>
      <w:numFmt w:val="lowerLetter"/>
      <w:lvlText w:val="%2."/>
      <w:lvlJc w:val="left"/>
      <w:pPr>
        <w:ind w:left="2820" w:hanging="360"/>
      </w:pPr>
    </w:lvl>
    <w:lvl w:ilvl="2" w:tplc="041F001B" w:tentative="1">
      <w:start w:val="1"/>
      <w:numFmt w:val="lowerRoman"/>
      <w:lvlText w:val="%3."/>
      <w:lvlJc w:val="right"/>
      <w:pPr>
        <w:ind w:left="3540" w:hanging="180"/>
      </w:pPr>
    </w:lvl>
    <w:lvl w:ilvl="3" w:tplc="041F000F" w:tentative="1">
      <w:start w:val="1"/>
      <w:numFmt w:val="decimal"/>
      <w:lvlText w:val="%4."/>
      <w:lvlJc w:val="left"/>
      <w:pPr>
        <w:ind w:left="4260" w:hanging="360"/>
      </w:pPr>
    </w:lvl>
    <w:lvl w:ilvl="4" w:tplc="041F0019" w:tentative="1">
      <w:start w:val="1"/>
      <w:numFmt w:val="lowerLetter"/>
      <w:lvlText w:val="%5."/>
      <w:lvlJc w:val="left"/>
      <w:pPr>
        <w:ind w:left="4980" w:hanging="360"/>
      </w:pPr>
    </w:lvl>
    <w:lvl w:ilvl="5" w:tplc="041F001B" w:tentative="1">
      <w:start w:val="1"/>
      <w:numFmt w:val="lowerRoman"/>
      <w:lvlText w:val="%6."/>
      <w:lvlJc w:val="right"/>
      <w:pPr>
        <w:ind w:left="5700" w:hanging="180"/>
      </w:pPr>
    </w:lvl>
    <w:lvl w:ilvl="6" w:tplc="041F000F" w:tentative="1">
      <w:start w:val="1"/>
      <w:numFmt w:val="decimal"/>
      <w:lvlText w:val="%7."/>
      <w:lvlJc w:val="left"/>
      <w:pPr>
        <w:ind w:left="6420" w:hanging="360"/>
      </w:pPr>
    </w:lvl>
    <w:lvl w:ilvl="7" w:tplc="041F0019" w:tentative="1">
      <w:start w:val="1"/>
      <w:numFmt w:val="lowerLetter"/>
      <w:lvlText w:val="%8."/>
      <w:lvlJc w:val="left"/>
      <w:pPr>
        <w:ind w:left="7140" w:hanging="360"/>
      </w:pPr>
    </w:lvl>
    <w:lvl w:ilvl="8" w:tplc="041F001B" w:tentative="1">
      <w:start w:val="1"/>
      <w:numFmt w:val="lowerRoman"/>
      <w:lvlText w:val="%9."/>
      <w:lvlJc w:val="right"/>
      <w:pPr>
        <w:ind w:left="7860" w:hanging="180"/>
      </w:pPr>
    </w:lvl>
  </w:abstractNum>
  <w:abstractNum w:abstractNumId="5" w15:restartNumberingAfterBreak="0">
    <w:nsid w:val="7A5E3E7C"/>
    <w:multiLevelType w:val="hybridMultilevel"/>
    <w:tmpl w:val="2102C38A"/>
    <w:lvl w:ilvl="0" w:tplc="A16AE028">
      <w:start w:val="1"/>
      <w:numFmt w:val="lowerLetter"/>
      <w:lvlText w:val="%1)"/>
      <w:lvlJc w:val="left"/>
      <w:pPr>
        <w:tabs>
          <w:tab w:val="num" w:pos="1848"/>
        </w:tabs>
        <w:ind w:left="1848" w:hanging="1140"/>
      </w:p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5A5"/>
    <w:rsid w:val="000417D4"/>
    <w:rsid w:val="001342BC"/>
    <w:rsid w:val="001708B4"/>
    <w:rsid w:val="001E3CD2"/>
    <w:rsid w:val="002568F6"/>
    <w:rsid w:val="002957C0"/>
    <w:rsid w:val="002A46D0"/>
    <w:rsid w:val="003657F2"/>
    <w:rsid w:val="0047123C"/>
    <w:rsid w:val="004965A2"/>
    <w:rsid w:val="004B79A0"/>
    <w:rsid w:val="00584DA6"/>
    <w:rsid w:val="00726C47"/>
    <w:rsid w:val="008160F6"/>
    <w:rsid w:val="008C0A6C"/>
    <w:rsid w:val="008C1688"/>
    <w:rsid w:val="0092724C"/>
    <w:rsid w:val="009332F4"/>
    <w:rsid w:val="00966723"/>
    <w:rsid w:val="009B69ED"/>
    <w:rsid w:val="009B6D7B"/>
    <w:rsid w:val="00A16ED8"/>
    <w:rsid w:val="00A52639"/>
    <w:rsid w:val="00AC06BC"/>
    <w:rsid w:val="00B975A5"/>
    <w:rsid w:val="00BF43D5"/>
    <w:rsid w:val="00C35381"/>
    <w:rsid w:val="00C473F7"/>
    <w:rsid w:val="00CB1EAF"/>
    <w:rsid w:val="00CB7F0B"/>
    <w:rsid w:val="00CD38C3"/>
    <w:rsid w:val="00FB06EA"/>
    <w:rsid w:val="00FB2B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E5F13C-4CD1-45B5-8503-DC6BDEB3F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5A5"/>
    <w:pPr>
      <w:spacing w:after="0" w:line="240" w:lineRule="auto"/>
    </w:pPr>
    <w:rPr>
      <w:rFonts w:ascii="Courier New" w:hAnsi="Courier New" w:cs="Times New Roman"/>
      <w:sz w:val="24"/>
      <w:szCs w:val="20"/>
    </w:rPr>
  </w:style>
  <w:style w:type="paragraph" w:styleId="Balk1">
    <w:name w:val="heading 1"/>
    <w:basedOn w:val="Normal"/>
    <w:next w:val="Normal"/>
    <w:link w:val="Balk1Char"/>
    <w:uiPriority w:val="9"/>
    <w:qFormat/>
    <w:rsid w:val="00C353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C353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75A5"/>
    <w:pPr>
      <w:ind w:left="720"/>
      <w:contextualSpacing/>
    </w:pPr>
  </w:style>
  <w:style w:type="paragraph" w:styleId="stBilgi">
    <w:name w:val="header"/>
    <w:basedOn w:val="Normal"/>
    <w:link w:val="stBilgiChar"/>
    <w:uiPriority w:val="99"/>
    <w:unhideWhenUsed/>
    <w:rsid w:val="008160F6"/>
    <w:pPr>
      <w:tabs>
        <w:tab w:val="center" w:pos="4536"/>
        <w:tab w:val="right" w:pos="9072"/>
      </w:tabs>
    </w:pPr>
  </w:style>
  <w:style w:type="character" w:customStyle="1" w:styleId="stBilgiChar">
    <w:name w:val="Üst Bilgi Char"/>
    <w:basedOn w:val="VarsaylanParagrafYazTipi"/>
    <w:link w:val="stBilgi"/>
    <w:uiPriority w:val="99"/>
    <w:rsid w:val="008160F6"/>
    <w:rPr>
      <w:rFonts w:ascii="Courier New" w:hAnsi="Courier New" w:cs="Times New Roman"/>
      <w:sz w:val="24"/>
      <w:szCs w:val="20"/>
    </w:rPr>
  </w:style>
  <w:style w:type="paragraph" w:styleId="AltBilgi">
    <w:name w:val="footer"/>
    <w:basedOn w:val="Normal"/>
    <w:link w:val="AltBilgiChar"/>
    <w:uiPriority w:val="99"/>
    <w:unhideWhenUsed/>
    <w:rsid w:val="008160F6"/>
    <w:pPr>
      <w:tabs>
        <w:tab w:val="center" w:pos="4536"/>
        <w:tab w:val="right" w:pos="9072"/>
      </w:tabs>
    </w:pPr>
  </w:style>
  <w:style w:type="character" w:customStyle="1" w:styleId="AltBilgiChar">
    <w:name w:val="Alt Bilgi Char"/>
    <w:basedOn w:val="VarsaylanParagrafYazTipi"/>
    <w:link w:val="AltBilgi"/>
    <w:uiPriority w:val="99"/>
    <w:rsid w:val="008160F6"/>
    <w:rPr>
      <w:rFonts w:ascii="Courier New" w:hAnsi="Courier New" w:cs="Times New Roman"/>
      <w:sz w:val="24"/>
      <w:szCs w:val="20"/>
    </w:rPr>
  </w:style>
  <w:style w:type="paragraph" w:styleId="AralkYok">
    <w:name w:val="No Spacing"/>
    <w:uiPriority w:val="1"/>
    <w:qFormat/>
    <w:rsid w:val="00C35381"/>
    <w:pPr>
      <w:spacing w:after="0" w:line="240" w:lineRule="auto"/>
    </w:pPr>
    <w:rPr>
      <w:rFonts w:ascii="Courier New" w:hAnsi="Courier New" w:cs="Times New Roman"/>
      <w:sz w:val="24"/>
      <w:szCs w:val="20"/>
    </w:rPr>
  </w:style>
  <w:style w:type="character" w:customStyle="1" w:styleId="Balk1Char">
    <w:name w:val="Başlık 1 Char"/>
    <w:basedOn w:val="VarsaylanParagrafYazTipi"/>
    <w:link w:val="Balk1"/>
    <w:uiPriority w:val="9"/>
    <w:rsid w:val="00C3538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C3538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11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0F8D7-3C3D-49AB-9414-3FC5165C8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2080</Words>
  <Characters>11857</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Talat Usar</dc:creator>
  <cp:lastModifiedBy>Emine Tunççağ</cp:lastModifiedBy>
  <cp:revision>2</cp:revision>
  <cp:lastPrinted>2021-12-09T08:34:00Z</cp:lastPrinted>
  <dcterms:created xsi:type="dcterms:W3CDTF">2022-01-10T12:22:00Z</dcterms:created>
  <dcterms:modified xsi:type="dcterms:W3CDTF">2022-01-10T12:22:00Z</dcterms:modified>
</cp:coreProperties>
</file>