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4A" w:rsidRDefault="00FE2C4A" w:rsidP="006B72C0">
      <w:pPr>
        <w:rPr>
          <w:rFonts w:cs="Courier New"/>
          <w:szCs w:val="24"/>
        </w:rPr>
      </w:pPr>
      <w:bookmarkStart w:id="0" w:name="_GoBack"/>
      <w:bookmarkEnd w:id="0"/>
    </w:p>
    <w:p w:rsidR="006B72C0" w:rsidRPr="006B72C0" w:rsidRDefault="004F53F6" w:rsidP="006B72C0">
      <w:pPr>
        <w:rPr>
          <w:rFonts w:cs="Courier New"/>
          <w:szCs w:val="24"/>
        </w:rPr>
      </w:pPr>
      <w:r>
        <w:rPr>
          <w:rFonts w:cs="Courier New"/>
          <w:szCs w:val="24"/>
        </w:rPr>
        <w:t xml:space="preserve">D. </w:t>
      </w:r>
      <w:r w:rsidR="00971A1B">
        <w:rPr>
          <w:rFonts w:cs="Courier New"/>
          <w:szCs w:val="24"/>
        </w:rPr>
        <w:t>3</w:t>
      </w:r>
      <w:r>
        <w:rPr>
          <w:rFonts w:cs="Courier New"/>
          <w:szCs w:val="24"/>
        </w:rPr>
        <w:t>/20</w:t>
      </w:r>
      <w:r w:rsidR="00971A1B">
        <w:rPr>
          <w:rFonts w:cs="Courier New"/>
          <w:szCs w:val="24"/>
        </w:rPr>
        <w:t>2</w:t>
      </w:r>
      <w:r>
        <w:rPr>
          <w:rFonts w:cs="Courier New"/>
          <w:szCs w:val="24"/>
        </w:rPr>
        <w:t>3</w:t>
      </w:r>
      <w:r>
        <w:rPr>
          <w:rFonts w:cs="Courier New"/>
          <w:szCs w:val="24"/>
        </w:rPr>
        <w:tab/>
      </w:r>
      <w:r>
        <w:rPr>
          <w:rFonts w:cs="Courier New"/>
          <w:szCs w:val="24"/>
        </w:rPr>
        <w:tab/>
      </w:r>
      <w:r>
        <w:rPr>
          <w:rFonts w:cs="Courier New"/>
          <w:szCs w:val="24"/>
        </w:rPr>
        <w:tab/>
      </w:r>
      <w:r>
        <w:rPr>
          <w:rFonts w:cs="Courier New"/>
          <w:szCs w:val="24"/>
        </w:rPr>
        <w:tab/>
        <w:t xml:space="preserve"> Yargıtay/Asli </w:t>
      </w:r>
      <w:r w:rsidR="006B72C0">
        <w:rPr>
          <w:rFonts w:cs="Courier New"/>
          <w:szCs w:val="24"/>
        </w:rPr>
        <w:t>Yetki No</w:t>
      </w:r>
      <w:r w:rsidR="006B72C0">
        <w:rPr>
          <w:rFonts w:cs="Courier New"/>
          <w:b/>
          <w:szCs w:val="24"/>
        </w:rPr>
        <w:t xml:space="preserve">: </w:t>
      </w:r>
      <w:r w:rsidR="006B72C0">
        <w:rPr>
          <w:rFonts w:cs="Courier New"/>
          <w:szCs w:val="24"/>
        </w:rPr>
        <w:t>13/2018</w:t>
      </w:r>
    </w:p>
    <w:p w:rsidR="006B72C0" w:rsidRDefault="006B72C0" w:rsidP="006B72C0">
      <w:pPr>
        <w:rPr>
          <w:rFonts w:cs="Courier New"/>
          <w:szCs w:val="24"/>
        </w:rPr>
      </w:pPr>
    </w:p>
    <w:p w:rsidR="006B72C0" w:rsidRDefault="00FE2C4A" w:rsidP="006B72C0">
      <w:pPr>
        <w:rPr>
          <w:rFonts w:cs="Courier New"/>
          <w:szCs w:val="24"/>
        </w:rPr>
      </w:pPr>
      <w:r>
        <w:rPr>
          <w:rFonts w:cs="Courier New"/>
          <w:szCs w:val="24"/>
        </w:rPr>
        <w:t xml:space="preserve">Yüksek Mahkeme Huzurunda. </w:t>
      </w:r>
    </w:p>
    <w:p w:rsidR="004536B4" w:rsidRDefault="004536B4" w:rsidP="006B72C0">
      <w:pPr>
        <w:rPr>
          <w:rFonts w:cs="Courier New"/>
          <w:szCs w:val="24"/>
        </w:rPr>
      </w:pPr>
    </w:p>
    <w:p w:rsidR="006B72C0" w:rsidRDefault="006B72C0" w:rsidP="006B72C0">
      <w:pPr>
        <w:rPr>
          <w:rFonts w:cs="Courier New"/>
          <w:szCs w:val="24"/>
        </w:rPr>
      </w:pPr>
      <w:r>
        <w:rPr>
          <w:rFonts w:cs="Courier New"/>
          <w:szCs w:val="24"/>
        </w:rPr>
        <w:t xml:space="preserve">Yargıç Talat Usar </w:t>
      </w:r>
      <w:r w:rsidR="00FE2C4A">
        <w:rPr>
          <w:rFonts w:cs="Courier New"/>
          <w:szCs w:val="24"/>
        </w:rPr>
        <w:t>h</w:t>
      </w:r>
      <w:r>
        <w:rPr>
          <w:rFonts w:cs="Courier New"/>
          <w:szCs w:val="24"/>
        </w:rPr>
        <w:t>uzurunda.</w:t>
      </w:r>
    </w:p>
    <w:p w:rsidR="006B72C0" w:rsidRDefault="006B72C0" w:rsidP="006B72C0">
      <w:pPr>
        <w:rPr>
          <w:rFonts w:cs="Courier New"/>
          <w:szCs w:val="24"/>
        </w:rPr>
      </w:pPr>
    </w:p>
    <w:p w:rsidR="004536B4" w:rsidRDefault="004536B4" w:rsidP="006B72C0">
      <w:pPr>
        <w:rPr>
          <w:rFonts w:cs="Courier New"/>
          <w:szCs w:val="24"/>
        </w:rPr>
      </w:pPr>
    </w:p>
    <w:p w:rsidR="006B72C0" w:rsidRDefault="006B72C0" w:rsidP="006B72C0">
      <w:pPr>
        <w:spacing w:line="360" w:lineRule="auto"/>
        <w:ind w:left="1276" w:hanging="1276"/>
        <w:rPr>
          <w:rFonts w:cs="Courier New"/>
          <w:szCs w:val="24"/>
        </w:rPr>
      </w:pPr>
      <w:r>
        <w:rPr>
          <w:rFonts w:cs="Courier New"/>
          <w:szCs w:val="24"/>
        </w:rPr>
        <w:t>Müstedi</w:t>
      </w:r>
      <w:r>
        <w:rPr>
          <w:rFonts w:cs="Courier New"/>
          <w:b/>
          <w:szCs w:val="24"/>
        </w:rPr>
        <w:t>:</w:t>
      </w:r>
      <w:r>
        <w:rPr>
          <w:rFonts w:cs="Courier New"/>
          <w:szCs w:val="24"/>
        </w:rPr>
        <w:t xml:space="preserve"> Vakıflar Örgütü ve Din İşleri Dairesi, Girne Cad., Lefkoşa. </w:t>
      </w:r>
    </w:p>
    <w:p w:rsidR="006B72C0" w:rsidRDefault="006B72C0" w:rsidP="006B72C0">
      <w:pPr>
        <w:spacing w:line="360" w:lineRule="auto"/>
        <w:ind w:left="3540" w:firstLine="708"/>
        <w:rPr>
          <w:rFonts w:cs="Courier New"/>
          <w:szCs w:val="24"/>
        </w:rPr>
      </w:pPr>
      <w:r>
        <w:rPr>
          <w:rFonts w:cs="Courier New"/>
          <w:szCs w:val="24"/>
        </w:rPr>
        <w:t>-ile –</w:t>
      </w:r>
    </w:p>
    <w:p w:rsidR="006B72C0" w:rsidRDefault="006B72C0" w:rsidP="006B72C0">
      <w:pPr>
        <w:spacing w:line="360" w:lineRule="auto"/>
        <w:ind w:left="1985" w:hanging="1985"/>
        <w:rPr>
          <w:rFonts w:cs="Courier New"/>
          <w:szCs w:val="24"/>
        </w:rPr>
      </w:pPr>
      <w:r>
        <w:rPr>
          <w:rFonts w:cs="Courier New"/>
          <w:szCs w:val="24"/>
        </w:rPr>
        <w:t>Müstedialeyh: 1- Tapu ve Kadastro Dairesi Müdürü, Lefkoşa.</w:t>
      </w:r>
    </w:p>
    <w:p w:rsidR="006B72C0" w:rsidRDefault="006B72C0" w:rsidP="006B72C0">
      <w:pPr>
        <w:spacing w:line="360" w:lineRule="auto"/>
        <w:ind w:left="1985"/>
        <w:rPr>
          <w:rFonts w:cs="Courier New"/>
          <w:szCs w:val="24"/>
        </w:rPr>
      </w:pPr>
      <w:r>
        <w:rPr>
          <w:rFonts w:cs="Courier New"/>
          <w:szCs w:val="24"/>
        </w:rPr>
        <w:t>2- Lefkoşa Kaza Tapu Dairesi, Lefkoşa.</w:t>
      </w:r>
    </w:p>
    <w:p w:rsidR="006B72C0" w:rsidRDefault="006B72C0" w:rsidP="006B72C0">
      <w:pPr>
        <w:spacing w:line="360" w:lineRule="auto"/>
        <w:ind w:left="1985"/>
        <w:rPr>
          <w:rFonts w:cs="Courier New"/>
          <w:szCs w:val="24"/>
        </w:rPr>
      </w:pPr>
      <w:r>
        <w:rPr>
          <w:rFonts w:cs="Courier New"/>
          <w:szCs w:val="24"/>
        </w:rPr>
        <w:t xml:space="preserve">3- KKTC Başsavcısı, Lefkoşa. </w:t>
      </w:r>
    </w:p>
    <w:p w:rsidR="006B72C0" w:rsidRDefault="006B72C0" w:rsidP="006B72C0">
      <w:pPr>
        <w:spacing w:line="360" w:lineRule="auto"/>
        <w:rPr>
          <w:rFonts w:cs="Courier New"/>
          <w:szCs w:val="24"/>
        </w:rPr>
      </w:pPr>
    </w:p>
    <w:p w:rsidR="006B72C0" w:rsidRDefault="006B72C0" w:rsidP="004536B4">
      <w:pPr>
        <w:spacing w:line="276" w:lineRule="auto"/>
        <w:ind w:left="2835" w:hanging="2835"/>
        <w:rPr>
          <w:rFonts w:cs="Courier New"/>
          <w:szCs w:val="24"/>
        </w:rPr>
      </w:pPr>
      <w:r>
        <w:rPr>
          <w:rFonts w:cs="Courier New"/>
          <w:szCs w:val="24"/>
        </w:rPr>
        <w:t>Ek Müstedialeyh: 1- Halil Özdoğan Tahiroğlu, Merhum Mehmet Ahmet Boşnak Terekesi, Tereke İdare Memuru sıfatıyla, 16 Şehit Mümtaz Uçar Sok., Karaoğlanoğlu, Girne.</w:t>
      </w:r>
    </w:p>
    <w:p w:rsidR="006B72C0" w:rsidRDefault="006B72C0" w:rsidP="004536B4">
      <w:pPr>
        <w:spacing w:line="276" w:lineRule="auto"/>
        <w:ind w:left="2835" w:hanging="2835"/>
        <w:rPr>
          <w:rFonts w:cs="Courier New"/>
          <w:szCs w:val="24"/>
        </w:rPr>
      </w:pPr>
      <w:r>
        <w:rPr>
          <w:rFonts w:cs="Courier New"/>
          <w:szCs w:val="24"/>
        </w:rPr>
        <w:t xml:space="preserve">                 2- Fatma Özdenefe, Merhum Mulla Mehmet Koca Ali Terekesi Tereke İdare Memuru sıfatıyla, 20 Mustafa Çağatay Cad., Girne.</w:t>
      </w:r>
    </w:p>
    <w:p w:rsidR="006B72C0" w:rsidRDefault="006B72C0" w:rsidP="004536B4">
      <w:pPr>
        <w:spacing w:line="276" w:lineRule="auto"/>
        <w:ind w:left="2835" w:hanging="2835"/>
        <w:rPr>
          <w:rFonts w:cs="Courier New"/>
          <w:szCs w:val="24"/>
        </w:rPr>
      </w:pPr>
      <w:r>
        <w:rPr>
          <w:rFonts w:cs="Courier New"/>
          <w:szCs w:val="24"/>
        </w:rPr>
        <w:t xml:space="preserve">                 3- Kerim Güven, Merhum Mulla Mehmet Koca Ali Terekesi Tereke İdare Memuru sıfatıyla, Ecevit Cad. No.43, Geçitkale, Gazimağusa.</w:t>
      </w:r>
    </w:p>
    <w:p w:rsidR="006B72C0" w:rsidRDefault="006B72C0" w:rsidP="004536B4">
      <w:pPr>
        <w:spacing w:line="276" w:lineRule="auto"/>
        <w:ind w:left="2835" w:hanging="2835"/>
        <w:rPr>
          <w:rFonts w:cs="Courier New"/>
          <w:szCs w:val="24"/>
        </w:rPr>
      </w:pPr>
      <w:r>
        <w:rPr>
          <w:rFonts w:cs="Courier New"/>
          <w:szCs w:val="24"/>
        </w:rPr>
        <w:t xml:space="preserve">                 4- Fahri Onbaşı, 12 Hüseyin Kaptan Sok., K</w:t>
      </w:r>
      <w:r w:rsidR="00971A1B">
        <w:rPr>
          <w:rFonts w:cs="Courier New"/>
          <w:szCs w:val="24"/>
        </w:rPr>
        <w:t xml:space="preserve">üçük </w:t>
      </w:r>
      <w:r>
        <w:rPr>
          <w:rFonts w:cs="Courier New"/>
          <w:szCs w:val="24"/>
        </w:rPr>
        <w:t xml:space="preserve">Kaymaklı, Lefkoşa. </w:t>
      </w:r>
    </w:p>
    <w:p w:rsidR="006B72C0" w:rsidRDefault="004536B4" w:rsidP="004536B4">
      <w:pPr>
        <w:spacing w:line="276" w:lineRule="auto"/>
        <w:rPr>
          <w:rFonts w:cs="Courier New"/>
          <w:szCs w:val="24"/>
        </w:rPr>
      </w:pPr>
      <w:r>
        <w:rPr>
          <w:rFonts w:cs="Courier New"/>
          <w:szCs w:val="24"/>
        </w:rPr>
        <w:br/>
      </w:r>
      <w:r w:rsidR="006B72C0">
        <w:rPr>
          <w:rFonts w:cs="Courier New"/>
          <w:szCs w:val="24"/>
        </w:rPr>
        <w:tab/>
      </w:r>
      <w:r w:rsidR="006B72C0">
        <w:rPr>
          <w:rFonts w:cs="Courier New"/>
          <w:szCs w:val="24"/>
        </w:rPr>
        <w:tab/>
      </w:r>
      <w:r w:rsidR="006B72C0">
        <w:rPr>
          <w:rFonts w:cs="Courier New"/>
          <w:szCs w:val="24"/>
        </w:rPr>
        <w:tab/>
      </w:r>
      <w:r w:rsidR="006B72C0">
        <w:rPr>
          <w:rFonts w:cs="Courier New"/>
          <w:szCs w:val="24"/>
        </w:rPr>
        <w:tab/>
      </w:r>
      <w:r w:rsidR="006B72C0">
        <w:rPr>
          <w:rFonts w:cs="Courier New"/>
          <w:szCs w:val="24"/>
        </w:rPr>
        <w:tab/>
      </w:r>
      <w:r w:rsidR="006B72C0">
        <w:rPr>
          <w:rFonts w:cs="Courier New"/>
          <w:szCs w:val="24"/>
        </w:rPr>
        <w:tab/>
      </w:r>
      <w:r w:rsidR="006B72C0">
        <w:rPr>
          <w:rFonts w:cs="Courier New"/>
          <w:szCs w:val="24"/>
        </w:rPr>
        <w:tab/>
      </w:r>
      <w:r w:rsidR="006B72C0">
        <w:rPr>
          <w:rFonts w:cs="Courier New"/>
          <w:szCs w:val="24"/>
        </w:rPr>
        <w:tab/>
      </w:r>
      <w:r w:rsidR="006B72C0">
        <w:rPr>
          <w:rFonts w:cs="Courier New"/>
          <w:szCs w:val="24"/>
        </w:rPr>
        <w:tab/>
        <w:t>A r a s ı n d a.</w:t>
      </w:r>
    </w:p>
    <w:p w:rsidR="006075B1" w:rsidRDefault="006075B1" w:rsidP="004536B4">
      <w:pPr>
        <w:spacing w:line="276" w:lineRule="auto"/>
        <w:rPr>
          <w:rFonts w:cs="Courier New"/>
          <w:szCs w:val="24"/>
        </w:rPr>
      </w:pPr>
    </w:p>
    <w:p w:rsidR="006075B1" w:rsidRPr="004F53F6" w:rsidRDefault="006075B1" w:rsidP="006075B1">
      <w:pPr>
        <w:spacing w:line="360" w:lineRule="auto"/>
        <w:jc w:val="center"/>
        <w:rPr>
          <w:rFonts w:cs="Courier New"/>
          <w:szCs w:val="24"/>
        </w:rPr>
      </w:pPr>
      <w:r>
        <w:rPr>
          <w:rFonts w:cs="Courier New"/>
          <w:szCs w:val="24"/>
        </w:rPr>
        <w:t xml:space="preserve">(10.1.2023 Tarihli </w:t>
      </w:r>
      <w:r w:rsidR="00971A1B">
        <w:rPr>
          <w:rFonts w:cs="Courier New"/>
          <w:szCs w:val="24"/>
        </w:rPr>
        <w:t xml:space="preserve">Keşif </w:t>
      </w:r>
      <w:r>
        <w:rPr>
          <w:rFonts w:cs="Courier New"/>
          <w:szCs w:val="24"/>
        </w:rPr>
        <w:t>İstidası Hakkında)</w:t>
      </w:r>
    </w:p>
    <w:p w:rsidR="006075B1" w:rsidRDefault="006075B1" w:rsidP="006B72C0">
      <w:pPr>
        <w:spacing w:line="360" w:lineRule="auto"/>
        <w:rPr>
          <w:rFonts w:cs="Courier New"/>
          <w:szCs w:val="24"/>
        </w:rPr>
      </w:pPr>
    </w:p>
    <w:p w:rsidR="006B72C0" w:rsidRDefault="006B72C0" w:rsidP="006B72C0">
      <w:pPr>
        <w:spacing w:line="360" w:lineRule="auto"/>
        <w:rPr>
          <w:rFonts w:cs="Courier New"/>
          <w:szCs w:val="24"/>
        </w:rPr>
      </w:pPr>
      <w:r>
        <w:rPr>
          <w:rFonts w:cs="Courier New"/>
          <w:szCs w:val="24"/>
        </w:rPr>
        <w:t xml:space="preserve">Müstedi namına </w:t>
      </w:r>
      <w:r w:rsidR="006075B1">
        <w:rPr>
          <w:rFonts w:cs="Courier New"/>
          <w:szCs w:val="24"/>
        </w:rPr>
        <w:t xml:space="preserve"> </w:t>
      </w:r>
      <w:r>
        <w:rPr>
          <w:rFonts w:cs="Courier New"/>
          <w:szCs w:val="24"/>
        </w:rPr>
        <w:t>:</w:t>
      </w:r>
      <w:r w:rsidR="006075B1">
        <w:rPr>
          <w:rFonts w:cs="Courier New"/>
          <w:szCs w:val="24"/>
        </w:rPr>
        <w:t xml:space="preserve"> </w:t>
      </w:r>
      <w:r>
        <w:rPr>
          <w:rFonts w:cs="Courier New"/>
          <w:szCs w:val="24"/>
        </w:rPr>
        <w:t xml:space="preserve"> Av</w:t>
      </w:r>
      <w:r w:rsidR="004F53F6">
        <w:rPr>
          <w:rFonts w:cs="Courier New"/>
          <w:szCs w:val="24"/>
        </w:rPr>
        <w:t>ukat</w:t>
      </w:r>
      <w:r>
        <w:rPr>
          <w:rFonts w:cs="Courier New"/>
          <w:szCs w:val="24"/>
        </w:rPr>
        <w:t xml:space="preserve"> Ergin Ulunay</w:t>
      </w:r>
    </w:p>
    <w:p w:rsidR="00971A1B" w:rsidRDefault="006B72C0" w:rsidP="006B72C0">
      <w:pPr>
        <w:spacing w:line="360" w:lineRule="auto"/>
        <w:rPr>
          <w:rFonts w:cs="Courier New"/>
          <w:szCs w:val="24"/>
        </w:rPr>
      </w:pPr>
      <w:r>
        <w:rPr>
          <w:rFonts w:cs="Courier New"/>
          <w:szCs w:val="24"/>
        </w:rPr>
        <w:t>E</w:t>
      </w:r>
      <w:r w:rsidR="006075B1">
        <w:rPr>
          <w:rFonts w:cs="Courier New"/>
          <w:szCs w:val="24"/>
        </w:rPr>
        <w:t>k</w:t>
      </w:r>
      <w:r w:rsidR="00971A1B">
        <w:rPr>
          <w:rFonts w:cs="Courier New"/>
          <w:szCs w:val="24"/>
        </w:rPr>
        <w:t xml:space="preserve"> </w:t>
      </w:r>
      <w:r>
        <w:rPr>
          <w:rFonts w:cs="Courier New"/>
          <w:szCs w:val="24"/>
        </w:rPr>
        <w:t>Müstedialeyh No.1,2 ve 3</w:t>
      </w:r>
      <w:r w:rsidR="004F53F6">
        <w:rPr>
          <w:rFonts w:cs="Courier New"/>
          <w:szCs w:val="24"/>
        </w:rPr>
        <w:t xml:space="preserve"> namına</w:t>
      </w:r>
      <w:r>
        <w:rPr>
          <w:rFonts w:cs="Courier New"/>
          <w:szCs w:val="24"/>
        </w:rPr>
        <w:t>: Av</w:t>
      </w:r>
      <w:r w:rsidR="004F53F6">
        <w:rPr>
          <w:rFonts w:cs="Courier New"/>
          <w:szCs w:val="24"/>
        </w:rPr>
        <w:t xml:space="preserve">ukat Akan Kürşat </w:t>
      </w:r>
      <w:r w:rsidR="006075B1">
        <w:rPr>
          <w:rFonts w:cs="Courier New"/>
          <w:szCs w:val="24"/>
        </w:rPr>
        <w:t xml:space="preserve">adına </w:t>
      </w:r>
      <w:r w:rsidR="00971A1B">
        <w:rPr>
          <w:rFonts w:cs="Courier New"/>
          <w:szCs w:val="24"/>
        </w:rPr>
        <w:t xml:space="preserve">         </w:t>
      </w:r>
    </w:p>
    <w:p w:rsidR="006B72C0" w:rsidRDefault="00971A1B" w:rsidP="006B72C0">
      <w:pPr>
        <w:spacing w:line="360" w:lineRule="auto"/>
        <w:rPr>
          <w:rFonts w:cs="Courier New"/>
          <w:szCs w:val="24"/>
        </w:rPr>
      </w:pPr>
      <w:r>
        <w:rPr>
          <w:rFonts w:cs="Courier New"/>
          <w:szCs w:val="24"/>
        </w:rPr>
        <w:t xml:space="preserve">                                    A</w:t>
      </w:r>
      <w:r w:rsidR="004F53F6">
        <w:rPr>
          <w:rFonts w:cs="Courier New"/>
          <w:szCs w:val="24"/>
        </w:rPr>
        <w:t>vukat</w:t>
      </w:r>
      <w:r w:rsidR="006B72C0">
        <w:rPr>
          <w:rFonts w:cs="Courier New"/>
          <w:szCs w:val="24"/>
        </w:rPr>
        <w:t xml:space="preserve"> Bahar Gamze Önalır.</w:t>
      </w:r>
    </w:p>
    <w:p w:rsidR="006B72C0" w:rsidRDefault="006B72C0" w:rsidP="006B72C0">
      <w:pPr>
        <w:rPr>
          <w:rFonts w:cs="Courier New"/>
          <w:b/>
          <w:szCs w:val="24"/>
          <w:u w:val="single"/>
        </w:rPr>
      </w:pPr>
    </w:p>
    <w:p w:rsidR="006B72C0" w:rsidRPr="006075B1" w:rsidRDefault="006B72C0" w:rsidP="006B72C0">
      <w:pPr>
        <w:ind w:left="2832" w:firstLine="708"/>
        <w:rPr>
          <w:rFonts w:cs="Courier New"/>
          <w:szCs w:val="24"/>
          <w:u w:val="single"/>
        </w:rPr>
      </w:pPr>
      <w:r w:rsidRPr="006075B1">
        <w:rPr>
          <w:rFonts w:cs="Courier New"/>
          <w:szCs w:val="24"/>
          <w:u w:val="single"/>
        </w:rPr>
        <w:t>K A R A R</w:t>
      </w:r>
    </w:p>
    <w:p w:rsidR="00583927" w:rsidRPr="006075B1" w:rsidRDefault="00583927" w:rsidP="006B72C0">
      <w:pPr>
        <w:spacing w:line="360" w:lineRule="auto"/>
        <w:rPr>
          <w:rFonts w:cs="Courier New"/>
          <w:szCs w:val="24"/>
        </w:rPr>
      </w:pPr>
    </w:p>
    <w:p w:rsidR="006B72C0" w:rsidRDefault="006B72C0" w:rsidP="006B72C0">
      <w:pPr>
        <w:spacing w:line="360" w:lineRule="auto"/>
        <w:rPr>
          <w:rFonts w:cs="Courier New"/>
          <w:szCs w:val="24"/>
        </w:rPr>
      </w:pPr>
      <w:r>
        <w:rPr>
          <w:rFonts w:cs="Courier New"/>
          <w:szCs w:val="24"/>
        </w:rPr>
        <w:tab/>
      </w:r>
      <w:r w:rsidR="00583927">
        <w:rPr>
          <w:rFonts w:cs="Courier New"/>
          <w:szCs w:val="24"/>
        </w:rPr>
        <w:t>Müstedi işbu istidasında aşağıdaki taleplerde bulundu:</w:t>
      </w:r>
    </w:p>
    <w:p w:rsidR="00583927" w:rsidRDefault="00583927" w:rsidP="006B385D">
      <w:pPr>
        <w:ind w:left="567" w:hanging="567"/>
        <w:rPr>
          <w:rFonts w:cs="Courier New"/>
          <w:szCs w:val="24"/>
        </w:rPr>
      </w:pPr>
      <w:r>
        <w:rPr>
          <w:rFonts w:cs="Courier New"/>
          <w:szCs w:val="24"/>
        </w:rPr>
        <w:t xml:space="preserve">“1- </w:t>
      </w:r>
      <w:r w:rsidRPr="00583927">
        <w:rPr>
          <w:rFonts w:cs="Courier New"/>
          <w:szCs w:val="24"/>
        </w:rPr>
        <w:t xml:space="preserve">Muhterem Mahkemenin yukarıdaki ünvanlı ve sayılı Yargıtay/Asli Yetki istidasında Ek </w:t>
      </w:r>
      <w:r w:rsidR="006B72C0" w:rsidRPr="00583927">
        <w:rPr>
          <w:rFonts w:cs="Courier New"/>
          <w:szCs w:val="24"/>
        </w:rPr>
        <w:t>Müstedialeyh</w:t>
      </w:r>
      <w:r w:rsidRPr="00583927">
        <w:rPr>
          <w:rFonts w:cs="Courier New"/>
          <w:szCs w:val="24"/>
        </w:rPr>
        <w:t xml:space="preserve"> No.1,</w:t>
      </w:r>
      <w:r w:rsidR="00971A1B">
        <w:rPr>
          <w:rFonts w:cs="Courier New"/>
          <w:szCs w:val="24"/>
        </w:rPr>
        <w:t>No.</w:t>
      </w:r>
      <w:r w:rsidRPr="00583927">
        <w:rPr>
          <w:rFonts w:cs="Courier New"/>
          <w:szCs w:val="24"/>
        </w:rPr>
        <w:t xml:space="preserve">2, </w:t>
      </w:r>
      <w:r w:rsidR="00971A1B">
        <w:rPr>
          <w:rFonts w:cs="Courier New"/>
          <w:szCs w:val="24"/>
        </w:rPr>
        <w:t>No.</w:t>
      </w:r>
      <w:r w:rsidRPr="00583927">
        <w:rPr>
          <w:rFonts w:cs="Courier New"/>
          <w:szCs w:val="24"/>
        </w:rPr>
        <w:t>3 aleyhine, Ek Müstedialeyh No.1,</w:t>
      </w:r>
      <w:r w:rsidR="00971A1B">
        <w:rPr>
          <w:rFonts w:cs="Courier New"/>
          <w:szCs w:val="24"/>
        </w:rPr>
        <w:t xml:space="preserve"> No.</w:t>
      </w:r>
      <w:r w:rsidRPr="00583927">
        <w:rPr>
          <w:rFonts w:cs="Courier New"/>
          <w:szCs w:val="24"/>
        </w:rPr>
        <w:t xml:space="preserve">2, </w:t>
      </w:r>
      <w:r w:rsidR="00971A1B">
        <w:rPr>
          <w:rFonts w:cs="Courier New"/>
          <w:szCs w:val="24"/>
        </w:rPr>
        <w:t>No.</w:t>
      </w:r>
      <w:r w:rsidRPr="00583927">
        <w:rPr>
          <w:rFonts w:cs="Courier New"/>
          <w:szCs w:val="24"/>
        </w:rPr>
        <w:t xml:space="preserve">3 adına </w:t>
      </w:r>
      <w:r w:rsidRPr="00583927">
        <w:rPr>
          <w:rFonts w:cs="Courier New"/>
          <w:szCs w:val="24"/>
        </w:rPr>
        <w:lastRenderedPageBreak/>
        <w:t>Avukatları tarafından dosyalanan 28.12.2022 tarihli istidaya ekli yemin varakasının 5. paragrafında iddia edilen tapu kayıt ve kütüklerinin (gerek Türk tarafının ve gerekse Rum tarafının) teftiş edilmek üzere birer suretlerinin Müstedi Avukatına verilmesini öngören birer Emir vermesi.</w:t>
      </w:r>
    </w:p>
    <w:p w:rsidR="00583927" w:rsidRDefault="00583927" w:rsidP="006B385D">
      <w:pPr>
        <w:ind w:left="567" w:hanging="567"/>
        <w:rPr>
          <w:rFonts w:cs="Courier New"/>
          <w:szCs w:val="24"/>
        </w:rPr>
      </w:pPr>
      <w:r>
        <w:rPr>
          <w:rFonts w:cs="Courier New"/>
          <w:szCs w:val="24"/>
        </w:rPr>
        <w:t xml:space="preserve"> 2- </w:t>
      </w:r>
      <w:r w:rsidRPr="00583927">
        <w:rPr>
          <w:rFonts w:cs="Courier New"/>
          <w:szCs w:val="24"/>
        </w:rPr>
        <w:t xml:space="preserve">Muhterem Mahkemenin yukarıdaki ünvanlı ve sayılı Yargıtay/Asli Yetki istidasında Ek Müstedialeyh No.1, </w:t>
      </w:r>
      <w:r w:rsidR="00971A1B">
        <w:rPr>
          <w:rFonts w:cs="Courier New"/>
          <w:szCs w:val="24"/>
        </w:rPr>
        <w:t>No.</w:t>
      </w:r>
      <w:r w:rsidRPr="00583927">
        <w:rPr>
          <w:rFonts w:cs="Courier New"/>
          <w:szCs w:val="24"/>
        </w:rPr>
        <w:t xml:space="preserve">2, </w:t>
      </w:r>
      <w:r w:rsidR="00971A1B">
        <w:rPr>
          <w:rFonts w:cs="Courier New"/>
          <w:szCs w:val="24"/>
        </w:rPr>
        <w:t>No.</w:t>
      </w:r>
      <w:r w:rsidRPr="00583927">
        <w:rPr>
          <w:rFonts w:cs="Courier New"/>
          <w:szCs w:val="24"/>
        </w:rPr>
        <w:t xml:space="preserve">3 aleyhine, Ek Müstedialeyh No.1, </w:t>
      </w:r>
      <w:r w:rsidR="00971A1B">
        <w:rPr>
          <w:rFonts w:cs="Courier New"/>
          <w:szCs w:val="24"/>
        </w:rPr>
        <w:t>No.</w:t>
      </w:r>
      <w:r w:rsidRPr="00583927">
        <w:rPr>
          <w:rFonts w:cs="Courier New"/>
          <w:szCs w:val="24"/>
        </w:rPr>
        <w:t xml:space="preserve">2, </w:t>
      </w:r>
      <w:r w:rsidR="00971A1B">
        <w:rPr>
          <w:rFonts w:cs="Courier New"/>
          <w:szCs w:val="24"/>
        </w:rPr>
        <w:t>No.</w:t>
      </w:r>
      <w:r w:rsidRPr="00583927">
        <w:rPr>
          <w:rFonts w:cs="Courier New"/>
          <w:szCs w:val="24"/>
        </w:rPr>
        <w:t xml:space="preserve">3 adına Avukatları tarafından dosyalanan 28.12.2022 tarihli istidaya ekli yemin varakasının </w:t>
      </w:r>
      <w:r w:rsidR="00971A1B">
        <w:rPr>
          <w:rFonts w:cs="Courier New"/>
          <w:szCs w:val="24"/>
        </w:rPr>
        <w:t>12</w:t>
      </w:r>
      <w:r w:rsidRPr="00583927">
        <w:rPr>
          <w:rFonts w:cs="Courier New"/>
          <w:szCs w:val="24"/>
        </w:rPr>
        <w:t>. paragrafında iddia edilen 19/1975 sayılı Yasa altında tapuya dosyalandığı iddia edilen başvuruların ve eklerindeki belgelerin teftiş edilmek üzere birer suretlerinin Müstedi Avukatına verilme</w:t>
      </w:r>
      <w:r>
        <w:rPr>
          <w:rFonts w:cs="Courier New"/>
          <w:szCs w:val="24"/>
        </w:rPr>
        <w:t>sini öngören birer Emir vermesi.</w:t>
      </w:r>
    </w:p>
    <w:p w:rsidR="00583927" w:rsidRDefault="00583927" w:rsidP="006B385D">
      <w:pPr>
        <w:ind w:left="567" w:hanging="567"/>
        <w:rPr>
          <w:rFonts w:cs="Courier New"/>
          <w:szCs w:val="24"/>
        </w:rPr>
      </w:pPr>
      <w:r>
        <w:rPr>
          <w:rFonts w:cs="Courier New"/>
          <w:szCs w:val="24"/>
        </w:rPr>
        <w:t xml:space="preserve"> 3- </w:t>
      </w:r>
      <w:r w:rsidRPr="00583927">
        <w:rPr>
          <w:rFonts w:cs="Courier New"/>
          <w:szCs w:val="24"/>
        </w:rPr>
        <w:t>Muheterem Mahkemenin uygun göreceği herhangi bir Emir.</w:t>
      </w:r>
    </w:p>
    <w:p w:rsidR="00583927" w:rsidRDefault="00583927" w:rsidP="006B385D">
      <w:pPr>
        <w:ind w:left="567" w:hanging="567"/>
        <w:rPr>
          <w:rFonts w:cs="Courier New"/>
          <w:szCs w:val="24"/>
        </w:rPr>
      </w:pPr>
      <w:r>
        <w:rPr>
          <w:rFonts w:cs="Courier New"/>
          <w:szCs w:val="24"/>
        </w:rPr>
        <w:t xml:space="preserve"> 4- </w:t>
      </w:r>
      <w:r w:rsidRPr="00583927">
        <w:rPr>
          <w:rFonts w:cs="Courier New"/>
          <w:szCs w:val="24"/>
        </w:rPr>
        <w:t xml:space="preserve">İşbu istida masrafları” </w:t>
      </w:r>
    </w:p>
    <w:p w:rsidR="00583927" w:rsidRDefault="00583927" w:rsidP="006B385D">
      <w:pPr>
        <w:spacing w:line="360" w:lineRule="auto"/>
        <w:rPr>
          <w:rFonts w:cs="Courier New"/>
          <w:szCs w:val="24"/>
        </w:rPr>
      </w:pPr>
    </w:p>
    <w:p w:rsidR="00ED192A" w:rsidRDefault="00AA3956" w:rsidP="00AA3956">
      <w:pPr>
        <w:spacing w:line="360" w:lineRule="auto"/>
        <w:ind w:firstLine="567"/>
        <w:rPr>
          <w:rFonts w:cs="Courier New"/>
          <w:szCs w:val="24"/>
        </w:rPr>
      </w:pPr>
      <w:r>
        <w:rPr>
          <w:rFonts w:cs="Courier New"/>
          <w:szCs w:val="24"/>
        </w:rPr>
        <w:t xml:space="preserve">Müstedinin Mülhak Vakıflar Şubesi Müdür Vekili </w:t>
      </w:r>
      <w:r w:rsidR="006B385D">
        <w:rPr>
          <w:rFonts w:cs="Courier New"/>
          <w:szCs w:val="24"/>
        </w:rPr>
        <w:t>Melis</w:t>
      </w:r>
      <w:r w:rsidR="00971A1B">
        <w:rPr>
          <w:rFonts w:cs="Courier New"/>
          <w:szCs w:val="24"/>
        </w:rPr>
        <w:t>a</w:t>
      </w:r>
      <w:r w:rsidR="006B385D">
        <w:rPr>
          <w:rFonts w:cs="Courier New"/>
          <w:szCs w:val="24"/>
        </w:rPr>
        <w:t xml:space="preserve"> </w:t>
      </w:r>
      <w:r>
        <w:rPr>
          <w:rFonts w:cs="Courier New"/>
          <w:szCs w:val="24"/>
        </w:rPr>
        <w:t>Sinem Atamen istidaya ekli yemin varakasında, Ek Müstedialeyh No.1,</w:t>
      </w:r>
      <w:r w:rsidR="00971A1B">
        <w:rPr>
          <w:rFonts w:cs="Courier New"/>
          <w:szCs w:val="24"/>
        </w:rPr>
        <w:t>No.</w:t>
      </w:r>
      <w:r>
        <w:rPr>
          <w:rFonts w:cs="Courier New"/>
          <w:szCs w:val="24"/>
        </w:rPr>
        <w:t xml:space="preserve">2 ve </w:t>
      </w:r>
      <w:r w:rsidR="00971A1B">
        <w:rPr>
          <w:rFonts w:cs="Courier New"/>
          <w:szCs w:val="24"/>
        </w:rPr>
        <w:t>No.</w:t>
      </w:r>
      <w:r>
        <w:rPr>
          <w:rFonts w:cs="Courier New"/>
          <w:szCs w:val="24"/>
        </w:rPr>
        <w:t>3’ün</w:t>
      </w:r>
      <w:r w:rsidR="006B385D">
        <w:rPr>
          <w:rFonts w:cs="Courier New"/>
          <w:szCs w:val="24"/>
        </w:rPr>
        <w:t xml:space="preserve"> (kararın devamında Ek Müstedialeyhler olarak anılacaktır)</w:t>
      </w:r>
      <w:r>
        <w:rPr>
          <w:rFonts w:cs="Courier New"/>
          <w:szCs w:val="24"/>
        </w:rPr>
        <w:t xml:space="preserve"> esas istidaya dosyaladıkları 28.1</w:t>
      </w:r>
      <w:r w:rsidR="00971A1B">
        <w:rPr>
          <w:rFonts w:cs="Courier New"/>
          <w:szCs w:val="24"/>
        </w:rPr>
        <w:t>2</w:t>
      </w:r>
      <w:r>
        <w:rPr>
          <w:rFonts w:cs="Courier New"/>
          <w:szCs w:val="24"/>
        </w:rPr>
        <w:t xml:space="preserve">.2022 tarihli itiraza ekli yemin varakasının 5. paragrafında tapu kayıt ve/veya kütüklerine gönderme yaptıklarını, yine aynı yemin varakasının 12. paragrafında 19/1975 sayılı Yasa altında tapuda dosyaladıklarını iddia ettikleri başvuru ve eklerine </w:t>
      </w:r>
      <w:r w:rsidR="006B385D">
        <w:rPr>
          <w:rFonts w:cs="Courier New"/>
          <w:szCs w:val="24"/>
        </w:rPr>
        <w:t>atıfta bulunduklarını</w:t>
      </w:r>
      <w:r>
        <w:rPr>
          <w:rFonts w:cs="Courier New"/>
          <w:szCs w:val="24"/>
        </w:rPr>
        <w:t>, Müst</w:t>
      </w:r>
      <w:r w:rsidR="006B385D">
        <w:rPr>
          <w:rFonts w:cs="Courier New"/>
          <w:szCs w:val="24"/>
        </w:rPr>
        <w:t>edi Avukatının, Ek Müstedialeyhlerin</w:t>
      </w:r>
      <w:r>
        <w:rPr>
          <w:rFonts w:cs="Courier New"/>
          <w:szCs w:val="24"/>
        </w:rPr>
        <w:t xml:space="preserve"> Avukatına 28.12.2022 tarihli bir yazı göndererek mezkûr belgelerin suretlerinin verilmesini talep ettiğini ancak olumsuz yanıt alması üzerine 29.12.2022 tarihli bir Teftiş İhbarı ile aynı talebini yinelediğini, bahse konu ihbar Ek Müstedialeyh</w:t>
      </w:r>
      <w:r w:rsidR="006B385D">
        <w:rPr>
          <w:rFonts w:cs="Courier New"/>
          <w:szCs w:val="24"/>
        </w:rPr>
        <w:t>lerin</w:t>
      </w:r>
      <w:r>
        <w:rPr>
          <w:rFonts w:cs="Courier New"/>
          <w:szCs w:val="24"/>
        </w:rPr>
        <w:t xml:space="preserve"> Avukatına aynı gün tebliğ edilmesine ve 10 günlük süre de dolmasına rağmen talep edilen belge suretlerinin verilmediğini, adil yargılama ve silahların eşitliği </w:t>
      </w:r>
      <w:r w:rsidR="00971A1B">
        <w:rPr>
          <w:rFonts w:cs="Courier New"/>
          <w:szCs w:val="24"/>
        </w:rPr>
        <w:t xml:space="preserve">prensipleri </w:t>
      </w:r>
      <w:r>
        <w:rPr>
          <w:rFonts w:cs="Courier New"/>
          <w:szCs w:val="24"/>
        </w:rPr>
        <w:t>gereği Ek Yemin Varakası dosyalama niyetinde olduklarını, bunun hazırlanabilmesi</w:t>
      </w:r>
      <w:r w:rsidR="00ED192A">
        <w:rPr>
          <w:rFonts w:cs="Courier New"/>
          <w:szCs w:val="24"/>
        </w:rPr>
        <w:t>,</w:t>
      </w:r>
      <w:r>
        <w:rPr>
          <w:rFonts w:cs="Courier New"/>
          <w:szCs w:val="24"/>
        </w:rPr>
        <w:t xml:space="preserve"> duruşmada </w:t>
      </w:r>
      <w:r w:rsidR="00ED192A">
        <w:rPr>
          <w:rFonts w:cs="Courier New"/>
          <w:szCs w:val="24"/>
        </w:rPr>
        <w:t xml:space="preserve">sürpriz bir durumla karşılaşılmaması ve esas istidadaki iddiaların ispatı için gerekli tanıkların tespiti maksadıyla talep edilen belgelerin taraflarına verilmesinin uygun ve adil </w:t>
      </w:r>
      <w:r w:rsidR="00ED192A">
        <w:rPr>
          <w:rFonts w:cs="Courier New"/>
          <w:szCs w:val="24"/>
        </w:rPr>
        <w:lastRenderedPageBreak/>
        <w:t>olacağını beyan ve iddia ile istida gereğince emir verilmesini talep etmiştir.</w:t>
      </w:r>
    </w:p>
    <w:p w:rsidR="00ED192A" w:rsidRDefault="00ED192A" w:rsidP="00AA3956">
      <w:pPr>
        <w:spacing w:line="360" w:lineRule="auto"/>
        <w:ind w:firstLine="567"/>
        <w:rPr>
          <w:rFonts w:cs="Courier New"/>
          <w:szCs w:val="24"/>
        </w:rPr>
      </w:pPr>
    </w:p>
    <w:p w:rsidR="00ED192A" w:rsidRDefault="00ED192A" w:rsidP="00971A1B">
      <w:pPr>
        <w:spacing w:line="360" w:lineRule="auto"/>
        <w:ind w:firstLine="567"/>
        <w:rPr>
          <w:rFonts w:cs="Courier New"/>
          <w:szCs w:val="24"/>
        </w:rPr>
      </w:pPr>
      <w:r>
        <w:rPr>
          <w:rFonts w:cs="Courier New"/>
          <w:szCs w:val="24"/>
        </w:rPr>
        <w:t>Ek Müstedialeyh</w:t>
      </w:r>
      <w:r w:rsidR="006B385D">
        <w:rPr>
          <w:rFonts w:cs="Courier New"/>
          <w:szCs w:val="24"/>
        </w:rPr>
        <w:t>ler,</w:t>
      </w:r>
      <w:r>
        <w:rPr>
          <w:rFonts w:cs="Courier New"/>
          <w:szCs w:val="24"/>
        </w:rPr>
        <w:t xml:space="preserve"> Müstedinin istidasına karşılık itiraz ihbarnamesi dosyala</w:t>
      </w:r>
      <w:r w:rsidR="00971A1B">
        <w:rPr>
          <w:rFonts w:cs="Courier New"/>
          <w:szCs w:val="24"/>
        </w:rPr>
        <w:t>dı</w:t>
      </w:r>
      <w:r>
        <w:rPr>
          <w:rFonts w:cs="Courier New"/>
          <w:szCs w:val="24"/>
        </w:rPr>
        <w:t>lar</w:t>
      </w:r>
      <w:r w:rsidR="00971A1B">
        <w:rPr>
          <w:rFonts w:cs="Courier New"/>
          <w:szCs w:val="24"/>
        </w:rPr>
        <w:t>.</w:t>
      </w:r>
      <w:r>
        <w:rPr>
          <w:rFonts w:cs="Courier New"/>
          <w:szCs w:val="24"/>
        </w:rPr>
        <w:t xml:space="preserve"> Ek Müstedialeyh</w:t>
      </w:r>
      <w:r w:rsidR="006B385D">
        <w:rPr>
          <w:rFonts w:cs="Courier New"/>
          <w:szCs w:val="24"/>
        </w:rPr>
        <w:t>lerin</w:t>
      </w:r>
      <w:r>
        <w:rPr>
          <w:rFonts w:cs="Courier New"/>
          <w:szCs w:val="24"/>
        </w:rPr>
        <w:t xml:space="preserve"> Avukatı ile birlikte çalışan Av. Bahar Gamze Önalır </w:t>
      </w:r>
      <w:r w:rsidR="00971A1B">
        <w:rPr>
          <w:rFonts w:cs="Courier New"/>
          <w:szCs w:val="24"/>
        </w:rPr>
        <w:t xml:space="preserve">tarafından </w:t>
      </w:r>
      <w:r>
        <w:rPr>
          <w:rFonts w:cs="Courier New"/>
          <w:szCs w:val="24"/>
        </w:rPr>
        <w:t>itiraza ekli yemin varakası</w:t>
      </w:r>
      <w:r w:rsidR="00971A1B">
        <w:rPr>
          <w:rFonts w:cs="Courier New"/>
          <w:szCs w:val="24"/>
        </w:rPr>
        <w:t xml:space="preserve"> yapılmıştır. </w:t>
      </w:r>
      <w:r w:rsidR="00DC74C4">
        <w:rPr>
          <w:rFonts w:cs="Courier New"/>
          <w:szCs w:val="24"/>
        </w:rPr>
        <w:t>Av. Bahar Gamze Önalır yemin varakasında:</w:t>
      </w:r>
    </w:p>
    <w:p w:rsidR="00971A1B" w:rsidRDefault="00971A1B" w:rsidP="00971A1B">
      <w:pPr>
        <w:spacing w:line="360" w:lineRule="auto"/>
        <w:ind w:firstLine="567"/>
        <w:rPr>
          <w:rFonts w:cs="Courier New"/>
          <w:szCs w:val="24"/>
        </w:rPr>
      </w:pPr>
    </w:p>
    <w:p w:rsidR="006B72C0" w:rsidRPr="00583927" w:rsidRDefault="00ED192A" w:rsidP="004536B4">
      <w:pPr>
        <w:ind w:left="567" w:hanging="141"/>
        <w:rPr>
          <w:rFonts w:cs="Courier New"/>
          <w:szCs w:val="24"/>
        </w:rPr>
      </w:pPr>
      <w:r>
        <w:rPr>
          <w:rFonts w:cs="Courier New"/>
          <w:szCs w:val="24"/>
        </w:rPr>
        <w:t xml:space="preserve">“Müstedinin işbu istidası ile talep ettikleri </w:t>
      </w:r>
      <w:r w:rsidR="00971A1B">
        <w:rPr>
          <w:rFonts w:cs="Courier New"/>
          <w:szCs w:val="24"/>
        </w:rPr>
        <w:t xml:space="preserve">ile </w:t>
      </w:r>
      <w:r>
        <w:rPr>
          <w:rFonts w:cs="Courier New"/>
          <w:szCs w:val="24"/>
        </w:rPr>
        <w:t>istidasını desteklediği yemin varakası uyumsuzdur ve/veya Müstedinin yemin varakasında ileri sürdüğü olgular işbu istidaya dayanak teşkil edemez ve/veya Müstedinin istidası ile talep ettiği teftişin yapılması ile Ek Müstedialeyh No.1,2 ve 3’ün 28.12.2022 tarihli itiraz ve yemin varakasına karşı cevabi iddialarını ileriye sürmek için Ek bir Yemin Varakası dosyalamak amacı ile işbu istida konusu talepleri yapması usulen mümkün değildir ve/veya itiraznameye cevap verilmesi şeklinde bir usul kuralı Hukuk Muhakemeleri Usu</w:t>
      </w:r>
      <w:r w:rsidR="00971A1B">
        <w:rPr>
          <w:rFonts w:cs="Courier New"/>
          <w:szCs w:val="24"/>
        </w:rPr>
        <w:t>l</w:t>
      </w:r>
      <w:r>
        <w:rPr>
          <w:rFonts w:cs="Courier New"/>
          <w:szCs w:val="24"/>
        </w:rPr>
        <w:t xml:space="preserve"> Tüzüğü ve/veya içtihatlarımızda bulunmamaktadır. Müstedinin istidası sakattır, dolayısıyla istidanın iptidaen ve masraflarla birlikte ret ve iptali talep olunur.” </w:t>
      </w:r>
    </w:p>
    <w:p w:rsidR="006B72C0" w:rsidRDefault="006B72C0" w:rsidP="006B72C0">
      <w:pPr>
        <w:spacing w:line="360" w:lineRule="auto"/>
        <w:ind w:firstLine="708"/>
        <w:rPr>
          <w:rFonts w:cs="Courier New"/>
          <w:szCs w:val="24"/>
        </w:rPr>
      </w:pPr>
    </w:p>
    <w:p w:rsidR="001D2FB4" w:rsidRDefault="00ED192A" w:rsidP="00971A1B">
      <w:pPr>
        <w:spacing w:line="360" w:lineRule="auto"/>
        <w:ind w:firstLine="567"/>
        <w:rPr>
          <w:rFonts w:cs="Courier New"/>
          <w:szCs w:val="24"/>
        </w:rPr>
      </w:pPr>
      <w:r>
        <w:rPr>
          <w:rFonts w:cs="Courier New"/>
          <w:szCs w:val="24"/>
        </w:rPr>
        <w:t xml:space="preserve">Şeklinde iptidai itiraz </w:t>
      </w:r>
      <w:r w:rsidR="00971A1B">
        <w:rPr>
          <w:rFonts w:cs="Courier New"/>
          <w:szCs w:val="24"/>
        </w:rPr>
        <w:t xml:space="preserve">ileri </w:t>
      </w:r>
      <w:r>
        <w:rPr>
          <w:rFonts w:cs="Courier New"/>
          <w:szCs w:val="24"/>
        </w:rPr>
        <w:t xml:space="preserve">sürmüş, yemin varakasına devamla </w:t>
      </w:r>
      <w:r w:rsidR="007A6611">
        <w:rPr>
          <w:rFonts w:cs="Courier New"/>
          <w:szCs w:val="24"/>
        </w:rPr>
        <w:t>Ek Müstedialeyh</w:t>
      </w:r>
      <w:r w:rsidR="006B385D">
        <w:rPr>
          <w:rFonts w:cs="Courier New"/>
          <w:szCs w:val="24"/>
        </w:rPr>
        <w:t>lerin</w:t>
      </w:r>
      <w:r w:rsidR="007A6611">
        <w:rPr>
          <w:rFonts w:cs="Courier New"/>
          <w:szCs w:val="24"/>
        </w:rPr>
        <w:t xml:space="preserve"> </w:t>
      </w:r>
      <w:r w:rsidR="00971A1B">
        <w:rPr>
          <w:rFonts w:cs="Courier New"/>
          <w:szCs w:val="24"/>
        </w:rPr>
        <w:t>e</w:t>
      </w:r>
      <w:r w:rsidR="006B72C0">
        <w:rPr>
          <w:rFonts w:cs="Courier New"/>
          <w:szCs w:val="24"/>
        </w:rPr>
        <w:t>sas istida</w:t>
      </w:r>
      <w:r w:rsidR="007A6611">
        <w:rPr>
          <w:rFonts w:cs="Courier New"/>
          <w:szCs w:val="24"/>
        </w:rPr>
        <w:t>ya dosyaladıkları itirazlarında bahsi geçen taşınmazlar üzerinde hak iddia ettiklerini,</w:t>
      </w:r>
      <w:r w:rsidR="001D2FB4">
        <w:rPr>
          <w:rFonts w:cs="Courier New"/>
          <w:szCs w:val="24"/>
        </w:rPr>
        <w:t xml:space="preserve"> esas istidadaki</w:t>
      </w:r>
      <w:r w:rsidR="007A6611">
        <w:rPr>
          <w:rFonts w:cs="Courier New"/>
          <w:szCs w:val="24"/>
        </w:rPr>
        <w:t xml:space="preserve"> </w:t>
      </w:r>
      <w:r w:rsidR="001D2FB4">
        <w:rPr>
          <w:rFonts w:cs="Courier New"/>
          <w:szCs w:val="24"/>
        </w:rPr>
        <w:t xml:space="preserve">tüm Müstedialeyhlerin itirazlarını dosyaladığını ve meselenin dinlenip bitirilebilecek aşamaya geldiğini, Ek Müstedialeyhlerin itirazına cevap verilmesi gibi usulün olmadığını, gereksiz gecikmelere sebebiyet vermemek için buna müsaade edilmemesi gerektiğini, Müstedinin yemin varakasındaki eksikleri gidermek için Ek Yemin yapmak istediğini, her halükârda Ek Yemin varakası dosyalanabilmesi için </w:t>
      </w:r>
      <w:r w:rsidR="00971A1B">
        <w:rPr>
          <w:rFonts w:cs="Courier New"/>
          <w:szCs w:val="24"/>
        </w:rPr>
        <w:t>M</w:t>
      </w:r>
      <w:r w:rsidR="001D2FB4">
        <w:rPr>
          <w:rFonts w:cs="Courier New"/>
          <w:szCs w:val="24"/>
        </w:rPr>
        <w:t xml:space="preserve">ahkemeden izin alınması gerektiğini, henüz böyle bir müracaat dahi yapılmadan belge talebinde bulunulduğunu, Müstedinin talep ettiği belgelere bu safhada ihtiyacının olmadığını, talebin mahkeme sürecinin uzamasını sağlamaya yönelik olduğunu beyan ve iddia ile </w:t>
      </w:r>
      <w:r w:rsidR="001D2FB4">
        <w:rPr>
          <w:rFonts w:cs="Courier New"/>
          <w:szCs w:val="24"/>
        </w:rPr>
        <w:lastRenderedPageBreak/>
        <w:t>istidanın masraflarla birlikte ret ve iptal edilmesini talep etmiştir.</w:t>
      </w:r>
    </w:p>
    <w:p w:rsidR="004536B4" w:rsidRDefault="004536B4" w:rsidP="006B385D">
      <w:pPr>
        <w:spacing w:line="360" w:lineRule="auto"/>
        <w:ind w:firstLine="708"/>
        <w:rPr>
          <w:rFonts w:cs="Courier New"/>
          <w:szCs w:val="24"/>
        </w:rPr>
      </w:pPr>
    </w:p>
    <w:p w:rsidR="001D2FB4" w:rsidRDefault="001D2FB4" w:rsidP="006B72C0">
      <w:pPr>
        <w:spacing w:line="360" w:lineRule="auto"/>
        <w:ind w:firstLine="708"/>
        <w:rPr>
          <w:rFonts w:cs="Courier New"/>
          <w:szCs w:val="24"/>
        </w:rPr>
      </w:pPr>
      <w:r>
        <w:rPr>
          <w:rFonts w:cs="Courier New"/>
          <w:szCs w:val="24"/>
        </w:rPr>
        <w:t xml:space="preserve">İstidanın duruşmasında her iki taraf da tanık dinletmeyerek mahkemeye hitapla yetinmişlerdir. </w:t>
      </w:r>
    </w:p>
    <w:p w:rsidR="001D2FB4" w:rsidRDefault="001D2FB4" w:rsidP="006B72C0">
      <w:pPr>
        <w:spacing w:line="360" w:lineRule="auto"/>
        <w:ind w:firstLine="708"/>
        <w:rPr>
          <w:rFonts w:cs="Courier New"/>
          <w:szCs w:val="24"/>
        </w:rPr>
      </w:pPr>
    </w:p>
    <w:p w:rsidR="00B5501C" w:rsidRDefault="00B5501C" w:rsidP="006B385D">
      <w:pPr>
        <w:spacing w:line="360" w:lineRule="auto"/>
        <w:ind w:firstLine="432"/>
        <w:jc w:val="both"/>
      </w:pPr>
      <w:r>
        <w:t>Yargıtay/Hukuk 33/1980 D. 39/</w:t>
      </w:r>
      <w:r w:rsidR="0090059A">
        <w:t>19</w:t>
      </w:r>
      <w:r>
        <w:t>80’de HMUT’</w:t>
      </w:r>
      <w:r w:rsidR="00971A1B">
        <w:t>u</w:t>
      </w:r>
      <w:r>
        <w:t xml:space="preserve">n 28. Emrinin 1. Nizamı ile ilgili şu görüşlere yer vermiştir: </w:t>
      </w:r>
    </w:p>
    <w:p w:rsidR="006B385D" w:rsidRDefault="006B385D" w:rsidP="006B385D">
      <w:pPr>
        <w:spacing w:line="360" w:lineRule="auto"/>
        <w:ind w:firstLine="432"/>
        <w:jc w:val="both"/>
      </w:pPr>
    </w:p>
    <w:p w:rsidR="00B5501C" w:rsidRDefault="00B5501C" w:rsidP="004536B4">
      <w:pPr>
        <w:ind w:left="567" w:hanging="141"/>
        <w:rPr>
          <w:rFonts w:ascii="Courier" w:hAnsi="Courier"/>
        </w:rPr>
      </w:pPr>
      <w:r>
        <w:rPr>
          <w:rFonts w:ascii="Courier" w:hAnsi="Courier"/>
        </w:rPr>
        <w:t>“Bir davada ihtilaf konusu hususlarla ilgili olup davanın duruşmasının hazırlanmasında ve ihtilafın karara bağlanmasında yardımcı olabilecek belgelerin keşif ve tesbiti için Mahkemeler emir verebilir. E.28 n.l'de aynen şöyle denmektedir:</w:t>
      </w:r>
    </w:p>
    <w:p w:rsidR="00B5501C" w:rsidRDefault="00B5501C" w:rsidP="004536B4">
      <w:pPr>
        <w:tabs>
          <w:tab w:val="left" w:pos="1728"/>
        </w:tabs>
        <w:spacing w:line="360" w:lineRule="auto"/>
        <w:ind w:left="567" w:hanging="141"/>
        <w:rPr>
          <w:rFonts w:ascii="Courier" w:hAnsi="Courier"/>
        </w:rPr>
      </w:pPr>
    </w:p>
    <w:p w:rsidR="00B5501C" w:rsidRDefault="00971A1B" w:rsidP="004536B4">
      <w:pPr>
        <w:ind w:left="567"/>
        <w:rPr>
          <w:rFonts w:ascii="Courier" w:hAnsi="Courier"/>
        </w:rPr>
      </w:pPr>
      <w:r>
        <w:rPr>
          <w:rFonts w:ascii="Courier" w:hAnsi="Courier"/>
        </w:rPr>
        <w:t>‘</w:t>
      </w:r>
      <w:r w:rsidR="00B5501C">
        <w:rPr>
          <w:rFonts w:ascii="Courier" w:hAnsi="Courier"/>
        </w:rPr>
        <w:t>Any party may,without filling any affidavit, apply to the E.31, 12 Court or a Judge for an order directing and other party to any cause or matter to make dicovery on out of the documents which are or have been in his possession or power relating to any matter in question therein. On the hearin</w:t>
      </w:r>
      <w:r w:rsidR="006B385D">
        <w:rPr>
          <w:rFonts w:ascii="Courier" w:hAnsi="Courier"/>
        </w:rPr>
        <w:t>g</w:t>
      </w:r>
      <w:r w:rsidR="00B5501C">
        <w:rPr>
          <w:rFonts w:ascii="Courier" w:hAnsi="Courier"/>
        </w:rPr>
        <w:t xml:space="preserve"> of such application the Court or Judge or Judge may either refuse or adjourn the same if satisfied that such discovery,</w:t>
      </w:r>
      <w:r w:rsidR="004536B4">
        <w:rPr>
          <w:rFonts w:ascii="Courier" w:hAnsi="Courier"/>
        </w:rPr>
        <w:t xml:space="preserve"> </w:t>
      </w:r>
      <w:r w:rsidR="00B5501C">
        <w:rPr>
          <w:rFonts w:ascii="Courier" w:hAnsi="Courier"/>
        </w:rPr>
        <w:t>not necessary, or not necessary at that stage of the cause or matter, or make such order either generally or limited to, in the Court's or Judge's certain classes of documents, as may,</w:t>
      </w:r>
      <w:r w:rsidR="004536B4">
        <w:rPr>
          <w:rFonts w:ascii="Courier" w:hAnsi="Courier"/>
        </w:rPr>
        <w:t xml:space="preserve"> </w:t>
      </w:r>
      <w:r w:rsidR="00B5501C">
        <w:rPr>
          <w:rFonts w:ascii="Courier" w:hAnsi="Courier"/>
        </w:rPr>
        <w:t>discretion, be thought fit provided that discovery shall not be ordered when and so far as the Court or Judge shall be of opinion that it is not necessary either for disposing fairly of the cause or matter of for,</w:t>
      </w:r>
      <w:r>
        <w:rPr>
          <w:rFonts w:ascii="Courier" w:hAnsi="Courier"/>
        </w:rPr>
        <w:t xml:space="preserve"> </w:t>
      </w:r>
      <w:r w:rsidR="00B5501C">
        <w:rPr>
          <w:rFonts w:ascii="Courier" w:hAnsi="Courier"/>
        </w:rPr>
        <w:t>sav</w:t>
      </w:r>
      <w:r>
        <w:rPr>
          <w:rFonts w:ascii="Courier" w:hAnsi="Courier"/>
        </w:rPr>
        <w:t>i</w:t>
      </w:r>
      <w:r w:rsidR="00B5501C">
        <w:rPr>
          <w:rFonts w:ascii="Courier" w:hAnsi="Courier"/>
        </w:rPr>
        <w:t>ng costs. If an order is made for discovery, such order shall specifing the time with which the party directed to make discovery shall file his affidavit.</w:t>
      </w:r>
      <w:r>
        <w:rPr>
          <w:rFonts w:ascii="Courier" w:hAnsi="Courier"/>
        </w:rPr>
        <w:t>’</w:t>
      </w:r>
    </w:p>
    <w:p w:rsidR="00B5501C" w:rsidRDefault="00B5501C" w:rsidP="004536B4">
      <w:pPr>
        <w:tabs>
          <w:tab w:val="left" w:pos="288"/>
          <w:tab w:val="left" w:pos="576"/>
        </w:tabs>
        <w:spacing w:line="360" w:lineRule="auto"/>
        <w:ind w:left="567"/>
        <w:rPr>
          <w:rFonts w:ascii="Courier" w:hAnsi="Courier"/>
        </w:rPr>
      </w:pPr>
    </w:p>
    <w:p w:rsidR="00B5501C" w:rsidRDefault="00B5501C" w:rsidP="004536B4">
      <w:pPr>
        <w:tabs>
          <w:tab w:val="left" w:pos="288"/>
          <w:tab w:val="left" w:pos="576"/>
        </w:tabs>
        <w:ind w:left="567"/>
        <w:rPr>
          <w:rFonts w:ascii="Courier" w:hAnsi="Courier"/>
        </w:rPr>
      </w:pPr>
    </w:p>
    <w:p w:rsidR="00B5501C" w:rsidRDefault="00B5501C" w:rsidP="005A51EE">
      <w:pPr>
        <w:ind w:left="567"/>
        <w:rPr>
          <w:rFonts w:ascii="Courier" w:hAnsi="Courier"/>
        </w:rPr>
      </w:pPr>
      <w:r>
        <w:rPr>
          <w:rFonts w:ascii="Courier" w:hAnsi="Courier"/>
        </w:rPr>
        <w:t>Halsbury's Laws of England 3.Ed. Vol.l2 p.2 para.l'de şöyle denmektedir:</w:t>
      </w:r>
    </w:p>
    <w:p w:rsidR="00B5501C" w:rsidRDefault="00B5501C" w:rsidP="004536B4">
      <w:pPr>
        <w:tabs>
          <w:tab w:val="left" w:pos="3744"/>
        </w:tabs>
        <w:ind w:left="567"/>
        <w:rPr>
          <w:rFonts w:ascii="Courier" w:hAnsi="Courier"/>
        </w:rPr>
      </w:pPr>
    </w:p>
    <w:p w:rsidR="00B5501C" w:rsidRDefault="005A51EE" w:rsidP="004536B4">
      <w:pPr>
        <w:tabs>
          <w:tab w:val="left" w:pos="144"/>
        </w:tabs>
        <w:ind w:left="1134" w:hanging="567"/>
        <w:rPr>
          <w:rFonts w:ascii="Courier" w:hAnsi="Courier"/>
        </w:rPr>
      </w:pPr>
      <w:r>
        <w:rPr>
          <w:rFonts w:ascii="Courier" w:hAnsi="Courier"/>
        </w:rPr>
        <w:t>‘</w:t>
      </w:r>
      <w:r w:rsidR="00B5501C">
        <w:rPr>
          <w:rFonts w:ascii="Courier" w:hAnsi="Courier"/>
        </w:rPr>
        <w:t>1. Meaning of discovery. The term "discovery" is used to describe certain processes by which a party to a civil cause or matter is enabled to obtain from the opposite party answers on oath to questions as to the facts in dispute between them and to obtain information as to, and production of, the documents relevant to the dispute, for the purpose of preparing for the trial of the cause and of obtaining a final judgment.</w:t>
      </w:r>
      <w:r>
        <w:rPr>
          <w:rFonts w:ascii="Courier" w:hAnsi="Courier"/>
        </w:rPr>
        <w:t>’</w:t>
      </w:r>
    </w:p>
    <w:p w:rsidR="00B5501C" w:rsidRDefault="00B5501C" w:rsidP="00D1724B">
      <w:pPr>
        <w:tabs>
          <w:tab w:val="left" w:pos="144"/>
        </w:tabs>
        <w:spacing w:line="360" w:lineRule="auto"/>
        <w:ind w:left="1134" w:hanging="567"/>
        <w:rPr>
          <w:rFonts w:ascii="Courier" w:hAnsi="Courier"/>
        </w:rPr>
      </w:pPr>
    </w:p>
    <w:p w:rsidR="00B5501C" w:rsidRDefault="004536B4" w:rsidP="00D1724B">
      <w:pPr>
        <w:spacing w:line="360" w:lineRule="auto"/>
        <w:rPr>
          <w:rFonts w:ascii="Courier" w:hAnsi="Courier"/>
        </w:rPr>
      </w:pPr>
      <w:r>
        <w:rPr>
          <w:rFonts w:ascii="Courier" w:hAnsi="Courier"/>
        </w:rPr>
        <w:lastRenderedPageBreak/>
        <w:tab/>
      </w:r>
      <w:r w:rsidR="00B5501C">
        <w:rPr>
          <w:rFonts w:ascii="Courier" w:hAnsi="Courier"/>
        </w:rPr>
        <w:t>Belgelerin keşif ve tes</w:t>
      </w:r>
      <w:r w:rsidR="00D1724B">
        <w:rPr>
          <w:rFonts w:ascii="Courier" w:hAnsi="Courier"/>
        </w:rPr>
        <w:t>p</w:t>
      </w:r>
      <w:r w:rsidR="00B5501C">
        <w:rPr>
          <w:rFonts w:ascii="Courier" w:hAnsi="Courier"/>
        </w:rPr>
        <w:t>itine emir verilebilmesi için davada taraflar arasında karara bağlanması gereken bir hususun mevcut olması gerekir.</w:t>
      </w:r>
    </w:p>
    <w:p w:rsidR="00B5501C" w:rsidRDefault="00B5501C" w:rsidP="00D1724B">
      <w:pPr>
        <w:tabs>
          <w:tab w:val="left" w:pos="144"/>
        </w:tabs>
        <w:spacing w:line="360" w:lineRule="auto"/>
        <w:ind w:firstLine="288"/>
        <w:jc w:val="both"/>
        <w:rPr>
          <w:rFonts w:ascii="Courier" w:hAnsi="Courier"/>
        </w:rPr>
      </w:pPr>
    </w:p>
    <w:p w:rsidR="00B5501C" w:rsidRDefault="00B5501C" w:rsidP="00D1724B">
      <w:pPr>
        <w:tabs>
          <w:tab w:val="left" w:pos="144"/>
        </w:tabs>
        <w:spacing w:line="360" w:lineRule="auto"/>
        <w:ind w:firstLine="288"/>
        <w:jc w:val="both"/>
        <w:rPr>
          <w:rFonts w:ascii="Courier" w:hAnsi="Courier"/>
        </w:rPr>
      </w:pPr>
      <w:r>
        <w:rPr>
          <w:rFonts w:ascii="Courier" w:hAnsi="Courier"/>
        </w:rPr>
        <w:t>Halsbury's Laws of England 3. Ed. Vo1.12. p.9 para.9'da şöyle denmektedir:</w:t>
      </w:r>
    </w:p>
    <w:p w:rsidR="00B5501C" w:rsidRDefault="00B5501C" w:rsidP="004536B4">
      <w:pPr>
        <w:tabs>
          <w:tab w:val="left" w:pos="144"/>
          <w:tab w:val="left" w:pos="288"/>
        </w:tabs>
        <w:ind w:left="567" w:hanging="567"/>
        <w:jc w:val="both"/>
        <w:rPr>
          <w:rFonts w:ascii="Courier" w:hAnsi="Courier"/>
        </w:rPr>
      </w:pPr>
    </w:p>
    <w:p w:rsidR="00B5501C" w:rsidRDefault="005A51EE" w:rsidP="00D1724B">
      <w:pPr>
        <w:tabs>
          <w:tab w:val="left" w:pos="144"/>
          <w:tab w:val="left" w:pos="432"/>
        </w:tabs>
        <w:ind w:left="567" w:hanging="567"/>
        <w:rPr>
          <w:rFonts w:ascii="Courier" w:hAnsi="Courier"/>
        </w:rPr>
      </w:pPr>
      <w:r>
        <w:rPr>
          <w:rFonts w:ascii="Courier" w:hAnsi="Courier"/>
        </w:rPr>
        <w:t>‘</w:t>
      </w:r>
      <w:r w:rsidR="00B5501C">
        <w:rPr>
          <w:rFonts w:ascii="Courier" w:hAnsi="Courier"/>
        </w:rPr>
        <w:t>9. Discovery against parties to the proceedings. Any party to a cause or matter may normally obtain discovery from any other. Discovery is not confined to plaintiff and defendant, or to opposite parties in the ordinary sense of the word, for it may be ordered wherever there are parties between whom there is some right to be adjusted or some question to be decided in the cause. Therefore, where there is such a right or question, a defendant or plaintiff may obtain discovery against a co-defendant or co-plaintiff; a third party brought in by counterclaim as co-defendant to it with the plaintiff may obtain discovery against the plaintiff if there are rights to be adjusted between them in the action, but not otherwise.</w:t>
      </w:r>
      <w:r>
        <w:rPr>
          <w:rFonts w:ascii="Courier" w:hAnsi="Courier"/>
        </w:rPr>
        <w:t>’</w:t>
      </w:r>
      <w:r w:rsidR="00B5501C">
        <w:rPr>
          <w:rFonts w:ascii="Courier" w:hAnsi="Courier"/>
        </w:rPr>
        <w:t xml:space="preserve"> </w:t>
      </w:r>
    </w:p>
    <w:p w:rsidR="00B5501C" w:rsidRDefault="00B5501C" w:rsidP="00D1724B">
      <w:pPr>
        <w:tabs>
          <w:tab w:val="left" w:pos="144"/>
          <w:tab w:val="left" w:pos="432"/>
        </w:tabs>
        <w:ind w:left="567" w:hanging="567"/>
        <w:rPr>
          <w:rFonts w:ascii="Courier" w:hAnsi="Courier"/>
        </w:rPr>
      </w:pPr>
    </w:p>
    <w:p w:rsidR="00B5501C" w:rsidRDefault="004536B4" w:rsidP="006075B1">
      <w:pPr>
        <w:tabs>
          <w:tab w:val="left" w:pos="144"/>
        </w:tabs>
        <w:ind w:left="567" w:hanging="567"/>
        <w:rPr>
          <w:rFonts w:ascii="Courier" w:hAnsi="Courier"/>
        </w:rPr>
      </w:pPr>
      <w:r>
        <w:rPr>
          <w:rFonts w:ascii="Courier" w:hAnsi="Courier"/>
        </w:rPr>
        <w:t xml:space="preserve">    </w:t>
      </w:r>
      <w:r w:rsidR="00B5501C">
        <w:rPr>
          <w:rFonts w:ascii="Courier" w:hAnsi="Courier"/>
        </w:rPr>
        <w:t>.......</w:t>
      </w:r>
      <w:r>
        <w:rPr>
          <w:rFonts w:ascii="Courier" w:hAnsi="Courier"/>
        </w:rPr>
        <w:t>..</w:t>
      </w:r>
      <w:r w:rsidR="00B5501C" w:rsidRPr="007A2F6B">
        <w:rPr>
          <w:rFonts w:ascii="Courier" w:hAnsi="Courier"/>
        </w:rPr>
        <w:t xml:space="preserve"> </w:t>
      </w:r>
      <w:r w:rsidR="00B5501C">
        <w:rPr>
          <w:rFonts w:ascii="Courier" w:hAnsi="Courier"/>
        </w:rPr>
        <w:t>Yukarıda iktibas edilenlerden de görüleceği gibi bir davacı ancak davasının ihtilaf konusu hususların karara bağlanmasında yardımcı olabileceği ve böylece masrafları azaltacağı gerekçesi ile karşı tarafın elinde bulunan belgelerin keşif ve tes</w:t>
      </w:r>
      <w:r w:rsidR="00D1724B">
        <w:rPr>
          <w:rFonts w:ascii="Courier" w:hAnsi="Courier"/>
        </w:rPr>
        <w:t>p</w:t>
      </w:r>
      <w:r w:rsidR="00B5501C">
        <w:rPr>
          <w:rFonts w:ascii="Courier" w:hAnsi="Courier"/>
        </w:rPr>
        <w:t>it yolu ile ibrazını isteyebilir. Belgelerin ibrazı ise bir dava sebebi olarak ileri sürül</w:t>
      </w:r>
      <w:r w:rsidR="00D1724B">
        <w:rPr>
          <w:rFonts w:ascii="Courier" w:hAnsi="Courier"/>
        </w:rPr>
        <w:t>ü</w:t>
      </w:r>
      <w:r w:rsidR="00B5501C">
        <w:rPr>
          <w:rFonts w:ascii="Courier" w:hAnsi="Courier"/>
        </w:rPr>
        <w:t>nemez meğer ki yasa böyle bir talebe olanak tanımış olsun. Önümüzdeki meselede ise davalının elinde bulunan icar mukavelesi ile senetlerin suretlerinin davacılara verilmesini zorunlu kılan bir yasa mevcut değildir. Bu durumda davalının elinde bulunan icar mukavelesi ile senetlerin ibrazına ilişkin taleplerin bir dava sebebi teşkil etmediği açıktır ve İlk Mahkeme bu hususta karar vermemekle hata etmiştir.</w:t>
      </w:r>
      <w:r w:rsidR="006B385D">
        <w:rPr>
          <w:rFonts w:ascii="Courier" w:hAnsi="Courier"/>
        </w:rPr>
        <w:t>”</w:t>
      </w:r>
    </w:p>
    <w:p w:rsidR="00B5501C" w:rsidRDefault="00B5501C" w:rsidP="006B72C0">
      <w:pPr>
        <w:spacing w:line="360" w:lineRule="auto"/>
        <w:ind w:firstLine="708"/>
        <w:rPr>
          <w:rFonts w:cs="Courier New"/>
          <w:szCs w:val="24"/>
        </w:rPr>
      </w:pPr>
    </w:p>
    <w:p w:rsidR="00ED31EE" w:rsidRDefault="005A51EE" w:rsidP="006B72C0">
      <w:pPr>
        <w:spacing w:line="360" w:lineRule="auto"/>
        <w:ind w:firstLine="708"/>
        <w:rPr>
          <w:rFonts w:cs="Courier New"/>
          <w:szCs w:val="24"/>
        </w:rPr>
      </w:pPr>
      <w:r>
        <w:rPr>
          <w:rFonts w:cs="Courier New"/>
          <w:szCs w:val="24"/>
        </w:rPr>
        <w:t xml:space="preserve">Öncelikle, </w:t>
      </w:r>
      <w:r w:rsidR="00ED31EE">
        <w:rPr>
          <w:rFonts w:cs="Courier New"/>
          <w:szCs w:val="24"/>
        </w:rPr>
        <w:t>Müstedinin işbu istidası ile talep ettiği belgelerin ihtilaf konusu hususların karara bağlanmasına yardımcı olup olmayacağının belirlenmesi</w:t>
      </w:r>
      <w:r>
        <w:rPr>
          <w:rFonts w:cs="Courier New"/>
          <w:szCs w:val="24"/>
        </w:rPr>
        <w:t>,</w:t>
      </w:r>
      <w:r w:rsidR="00ED31EE">
        <w:rPr>
          <w:rFonts w:cs="Courier New"/>
          <w:szCs w:val="24"/>
        </w:rPr>
        <w:t xml:space="preserve"> daha sonra bu belgelerin Ek Müstedialeyhlerin tasarrufunda olup olmadığı ile Müstedinin mezkûr belgeleri doğrudan tapudan alıp alamayacağının incelenmesi gerekmektedir.</w:t>
      </w:r>
    </w:p>
    <w:p w:rsidR="00ED31EE" w:rsidRDefault="00ED31EE" w:rsidP="006B72C0">
      <w:pPr>
        <w:spacing w:line="360" w:lineRule="auto"/>
        <w:ind w:firstLine="708"/>
        <w:rPr>
          <w:rFonts w:cs="Courier New"/>
          <w:szCs w:val="24"/>
        </w:rPr>
      </w:pPr>
    </w:p>
    <w:p w:rsidR="004F39B3" w:rsidRDefault="00ED31EE" w:rsidP="00ED31EE">
      <w:pPr>
        <w:spacing w:line="360" w:lineRule="auto"/>
        <w:ind w:firstLine="708"/>
        <w:rPr>
          <w:rFonts w:cs="Courier New"/>
          <w:szCs w:val="24"/>
        </w:rPr>
      </w:pPr>
      <w:r>
        <w:rPr>
          <w:rFonts w:cs="Courier New"/>
          <w:szCs w:val="24"/>
        </w:rPr>
        <w:lastRenderedPageBreak/>
        <w:t>Yine bu aşamada belirtmekte fayda görürüm ki</w:t>
      </w:r>
      <w:r w:rsidR="005A51EE">
        <w:rPr>
          <w:rFonts w:cs="Courier New"/>
          <w:szCs w:val="24"/>
        </w:rPr>
        <w:t>,</w:t>
      </w:r>
      <w:r>
        <w:rPr>
          <w:rFonts w:cs="Courier New"/>
          <w:szCs w:val="24"/>
        </w:rPr>
        <w:t xml:space="preserve"> Ek Yemin Varakası dosyalama niyet ve arzusu</w:t>
      </w:r>
      <w:r w:rsidR="00F74BBB">
        <w:rPr>
          <w:rFonts w:cs="Courier New"/>
          <w:szCs w:val="24"/>
        </w:rPr>
        <w:t xml:space="preserve"> kanaatimce</w:t>
      </w:r>
      <w:r>
        <w:rPr>
          <w:rFonts w:cs="Courier New"/>
          <w:szCs w:val="24"/>
        </w:rPr>
        <w:t xml:space="preserve"> teftiş emri verilmesine</w:t>
      </w:r>
      <w:r w:rsidR="00F74BBB">
        <w:rPr>
          <w:rFonts w:cs="Courier New"/>
          <w:szCs w:val="24"/>
        </w:rPr>
        <w:t xml:space="preserve"> kâfi</w:t>
      </w:r>
      <w:r>
        <w:rPr>
          <w:rFonts w:cs="Courier New"/>
          <w:szCs w:val="24"/>
        </w:rPr>
        <w:t xml:space="preserve"> zemin teşkil etmemektedir. Ek Yemin Varakası dosyalanmak isteniyorsa bu hususta </w:t>
      </w:r>
      <w:r w:rsidR="005A51EE">
        <w:rPr>
          <w:rFonts w:cs="Courier New"/>
          <w:szCs w:val="24"/>
        </w:rPr>
        <w:t>M</w:t>
      </w:r>
      <w:r>
        <w:rPr>
          <w:rFonts w:cs="Courier New"/>
          <w:szCs w:val="24"/>
        </w:rPr>
        <w:t xml:space="preserve">ahkemeden talepte </w:t>
      </w:r>
      <w:r w:rsidR="005A51EE">
        <w:rPr>
          <w:rFonts w:cs="Courier New"/>
          <w:szCs w:val="24"/>
        </w:rPr>
        <w:t>bulunulur ve M</w:t>
      </w:r>
      <w:r>
        <w:rPr>
          <w:rFonts w:cs="Courier New"/>
          <w:szCs w:val="24"/>
        </w:rPr>
        <w:t>ahkeme talebi inceledikten sonra bir karar verir. Dolayısıyla</w:t>
      </w:r>
      <w:r w:rsidR="005A51EE">
        <w:rPr>
          <w:rFonts w:cs="Courier New"/>
          <w:szCs w:val="24"/>
        </w:rPr>
        <w:t>,</w:t>
      </w:r>
      <w:r>
        <w:rPr>
          <w:rFonts w:cs="Courier New"/>
          <w:szCs w:val="24"/>
        </w:rPr>
        <w:t xml:space="preserve"> Müstedinin istidasının, yemin varakasının 6. paragrafının 2. cümlesinde ifade edildiği şekliyle</w:t>
      </w:r>
      <w:r w:rsidR="005A51EE">
        <w:rPr>
          <w:rFonts w:cs="Courier New"/>
          <w:szCs w:val="24"/>
        </w:rPr>
        <w:t>,</w:t>
      </w:r>
      <w:r>
        <w:rPr>
          <w:rFonts w:cs="Courier New"/>
          <w:szCs w:val="24"/>
        </w:rPr>
        <w:t xml:space="preserve"> “duruşma aşamasında sürpriz bir durumla karşılaşmamak için ve her hâlükârda </w:t>
      </w:r>
      <w:r w:rsidR="004F39B3">
        <w:rPr>
          <w:rFonts w:cs="Courier New"/>
          <w:szCs w:val="24"/>
        </w:rPr>
        <w:t>Yargıtay Asli Yetki İstidasını ispatlamak için celp edeceğimiz tanıkları belirlemek için söz konusu talep ettiğimiz belgelerin tarafımıza verilmesi gerekmektedir, söz konusu belgelerin suretlerinin tarafımıza verilmesinin uygun ve adil olduğu inancındayız” iddiası kapsamında değerlendirilmesi gerekmektedir.</w:t>
      </w:r>
    </w:p>
    <w:p w:rsidR="004F39B3" w:rsidRDefault="004F39B3" w:rsidP="00ED31EE">
      <w:pPr>
        <w:spacing w:line="360" w:lineRule="auto"/>
        <w:ind w:firstLine="708"/>
        <w:rPr>
          <w:rFonts w:cs="Courier New"/>
          <w:szCs w:val="24"/>
        </w:rPr>
      </w:pPr>
    </w:p>
    <w:p w:rsidR="00CF7F4F" w:rsidRDefault="00CF7F4F" w:rsidP="006B72C0">
      <w:pPr>
        <w:spacing w:line="360" w:lineRule="auto"/>
        <w:rPr>
          <w:rFonts w:cs="Courier New"/>
          <w:szCs w:val="24"/>
        </w:rPr>
      </w:pPr>
      <w:r>
        <w:rPr>
          <w:rFonts w:cs="Courier New"/>
          <w:szCs w:val="24"/>
        </w:rPr>
        <w:tab/>
        <w:t>Huzurumdaki meselede, Ek Müstedialeyh</w:t>
      </w:r>
      <w:r w:rsidR="00D361B4">
        <w:rPr>
          <w:rFonts w:cs="Courier New"/>
          <w:szCs w:val="24"/>
        </w:rPr>
        <w:t>lerin</w:t>
      </w:r>
      <w:r>
        <w:rPr>
          <w:rFonts w:cs="Courier New"/>
          <w:szCs w:val="24"/>
        </w:rPr>
        <w:t xml:space="preserve"> esas istidaya dosyaladığı itiraza ekli yemin varakasının 5. paragrafında sayılan taşınmazların mülkiyetinin Müstedi ile Ek Müstedialeyh</w:t>
      </w:r>
      <w:r w:rsidR="00D361B4">
        <w:rPr>
          <w:rFonts w:cs="Courier New"/>
          <w:szCs w:val="24"/>
        </w:rPr>
        <w:t>ler</w:t>
      </w:r>
      <w:r>
        <w:rPr>
          <w:rFonts w:cs="Courier New"/>
          <w:szCs w:val="24"/>
        </w:rPr>
        <w:t xml:space="preserve"> arasında ihtilaflı olduğu anlaşılmaktadır. Bu durumda</w:t>
      </w:r>
      <w:r w:rsidR="005A51EE">
        <w:rPr>
          <w:rFonts w:cs="Courier New"/>
          <w:szCs w:val="24"/>
        </w:rPr>
        <w:t>,</w:t>
      </w:r>
      <w:r>
        <w:rPr>
          <w:rFonts w:cs="Courier New"/>
          <w:szCs w:val="24"/>
        </w:rPr>
        <w:t xml:space="preserve"> mezkûr taşınmazların tapu kütüklerindeki kaydı ihtilaf konusu hususların karara bağlanmasına yardımcı olabilecektir. Hal böyle olmakla birlikte</w:t>
      </w:r>
      <w:r w:rsidR="005A51EE">
        <w:rPr>
          <w:rFonts w:cs="Courier New"/>
          <w:szCs w:val="24"/>
        </w:rPr>
        <w:t>,</w:t>
      </w:r>
      <w:r>
        <w:rPr>
          <w:rFonts w:cs="Courier New"/>
          <w:szCs w:val="24"/>
        </w:rPr>
        <w:t xml:space="preserve"> Ek Müstedialeyhlerin </w:t>
      </w:r>
      <w:r w:rsidR="005A51EE">
        <w:rPr>
          <w:rFonts w:cs="Courier New"/>
          <w:szCs w:val="24"/>
        </w:rPr>
        <w:t>A</w:t>
      </w:r>
      <w:r>
        <w:rPr>
          <w:rFonts w:cs="Courier New"/>
          <w:szCs w:val="24"/>
        </w:rPr>
        <w:t>vukatı</w:t>
      </w:r>
      <w:r w:rsidR="005A51EE">
        <w:rPr>
          <w:rFonts w:cs="Courier New"/>
          <w:szCs w:val="24"/>
        </w:rPr>
        <w:t>,</w:t>
      </w:r>
      <w:r>
        <w:rPr>
          <w:rFonts w:cs="Courier New"/>
          <w:szCs w:val="24"/>
        </w:rPr>
        <w:t xml:space="preserve"> bu kayıtların Müstedi tarafından tapudan temin edilebileceğini ileri sürerek</w:t>
      </w:r>
      <w:r w:rsidR="005A51EE">
        <w:rPr>
          <w:rFonts w:cs="Courier New"/>
          <w:szCs w:val="24"/>
        </w:rPr>
        <w:t>,</w:t>
      </w:r>
      <w:r>
        <w:rPr>
          <w:rFonts w:cs="Courier New"/>
          <w:szCs w:val="24"/>
        </w:rPr>
        <w:t xml:space="preserve"> istida gereğince emir verilmesine itiraz etmektedir. </w:t>
      </w:r>
    </w:p>
    <w:p w:rsidR="00CF7F4F" w:rsidRDefault="00CF7F4F" w:rsidP="006B72C0">
      <w:pPr>
        <w:spacing w:line="360" w:lineRule="auto"/>
        <w:rPr>
          <w:rFonts w:cs="Courier New"/>
          <w:szCs w:val="24"/>
        </w:rPr>
      </w:pPr>
    </w:p>
    <w:p w:rsidR="006B72C0" w:rsidRDefault="00CF7F4F" w:rsidP="0001462F">
      <w:pPr>
        <w:spacing w:line="360" w:lineRule="auto"/>
        <w:ind w:firstLine="708"/>
        <w:rPr>
          <w:rFonts w:cs="Courier New"/>
          <w:szCs w:val="24"/>
        </w:rPr>
      </w:pPr>
      <w:r>
        <w:rPr>
          <w:rFonts w:cs="Courier New"/>
          <w:szCs w:val="24"/>
        </w:rPr>
        <w:t xml:space="preserve">Müstedi </w:t>
      </w:r>
      <w:r w:rsidR="005A51EE">
        <w:rPr>
          <w:rFonts w:cs="Courier New"/>
          <w:szCs w:val="24"/>
        </w:rPr>
        <w:t>A</w:t>
      </w:r>
      <w:r>
        <w:rPr>
          <w:rFonts w:cs="Courier New"/>
          <w:szCs w:val="24"/>
        </w:rPr>
        <w:t>vukatı hitabında</w:t>
      </w:r>
      <w:r w:rsidR="005A51EE">
        <w:rPr>
          <w:rFonts w:cs="Courier New"/>
          <w:szCs w:val="24"/>
        </w:rPr>
        <w:t>,</w:t>
      </w:r>
      <w:r>
        <w:rPr>
          <w:rFonts w:cs="Courier New"/>
          <w:szCs w:val="24"/>
        </w:rPr>
        <w:t xml:space="preserve"> KKTC tapusundan araştırma belgesi almasında bir sorun </w:t>
      </w:r>
      <w:r w:rsidR="00D361B4">
        <w:rPr>
          <w:rFonts w:cs="Courier New"/>
          <w:szCs w:val="24"/>
        </w:rPr>
        <w:t>bulun</w:t>
      </w:r>
      <w:r>
        <w:rPr>
          <w:rFonts w:cs="Courier New"/>
          <w:szCs w:val="24"/>
        </w:rPr>
        <w:t>madığını ancak esas kütükler Rum tapusunda olduğu için bunlara ulaşmasının mümkün olmadığını</w:t>
      </w:r>
      <w:r w:rsidR="0001462F">
        <w:rPr>
          <w:rFonts w:cs="Courier New"/>
          <w:szCs w:val="24"/>
        </w:rPr>
        <w:t xml:space="preserve">, Ek Müstedialeyhlerin davaya eklenmek için yaptıkları istidanın duruşmasında şahadet sunan tapu memurunun mahkemeye emare olarak ibraz ettiği araştırma belgesini </w:t>
      </w:r>
      <w:r w:rsidR="00D361B4">
        <w:rPr>
          <w:rFonts w:cs="Courier New"/>
          <w:szCs w:val="24"/>
        </w:rPr>
        <w:t>mikro</w:t>
      </w:r>
      <w:r w:rsidR="0001462F">
        <w:rPr>
          <w:rFonts w:cs="Courier New"/>
          <w:szCs w:val="24"/>
        </w:rPr>
        <w:t xml:space="preserve"> filmlere göre hazırladığına, esas kütüklerin de Güney’de olduğuna dair şahadet verdiğini ifade etmiştir. </w:t>
      </w:r>
    </w:p>
    <w:p w:rsidR="0001462F" w:rsidRDefault="0001462F" w:rsidP="0001462F">
      <w:pPr>
        <w:spacing w:line="360" w:lineRule="auto"/>
        <w:ind w:firstLine="708"/>
        <w:rPr>
          <w:rFonts w:cs="Courier New"/>
          <w:szCs w:val="24"/>
        </w:rPr>
      </w:pPr>
    </w:p>
    <w:p w:rsidR="00460B53" w:rsidRDefault="005A51EE" w:rsidP="0001462F">
      <w:pPr>
        <w:spacing w:line="360" w:lineRule="auto"/>
        <w:ind w:firstLine="708"/>
        <w:rPr>
          <w:rFonts w:cs="Courier New"/>
          <w:szCs w:val="24"/>
        </w:rPr>
      </w:pPr>
      <w:r>
        <w:rPr>
          <w:rFonts w:cs="Courier New"/>
          <w:szCs w:val="24"/>
        </w:rPr>
        <w:t>Müstedi A</w:t>
      </w:r>
      <w:r w:rsidR="0001462F">
        <w:rPr>
          <w:rFonts w:cs="Courier New"/>
          <w:szCs w:val="24"/>
        </w:rPr>
        <w:t>vukatının da adli ihbar olarak alınması</w:t>
      </w:r>
      <w:r>
        <w:rPr>
          <w:rFonts w:cs="Courier New"/>
          <w:szCs w:val="24"/>
        </w:rPr>
        <w:t>nı</w:t>
      </w:r>
      <w:r w:rsidR="0001462F">
        <w:rPr>
          <w:rFonts w:cs="Courier New"/>
          <w:szCs w:val="24"/>
        </w:rPr>
        <w:t xml:space="preserve"> talep ettiği üzere</w:t>
      </w:r>
      <w:r>
        <w:rPr>
          <w:rFonts w:cs="Courier New"/>
          <w:szCs w:val="24"/>
        </w:rPr>
        <w:t>,</w:t>
      </w:r>
      <w:r w:rsidR="0001462F">
        <w:rPr>
          <w:rFonts w:cs="Courier New"/>
          <w:szCs w:val="24"/>
        </w:rPr>
        <w:t xml:space="preserve"> Ek Müstedialeyh</w:t>
      </w:r>
      <w:r>
        <w:rPr>
          <w:rFonts w:cs="Courier New"/>
          <w:szCs w:val="24"/>
        </w:rPr>
        <w:t>in</w:t>
      </w:r>
      <w:r w:rsidR="0001462F">
        <w:rPr>
          <w:rFonts w:cs="Courier New"/>
          <w:szCs w:val="24"/>
        </w:rPr>
        <w:t xml:space="preserve"> istidasının dinlenmesi safhasında şahadet sunan tapu memuru Mehmet Özdemirağ şahadetinde, mezkûr istidanın dinlenmesinde Emare 3 olarak ibraz edilen tapu araştırma belgesini</w:t>
      </w:r>
      <w:r w:rsidR="00F74BBB">
        <w:rPr>
          <w:rFonts w:cs="Courier New"/>
          <w:szCs w:val="24"/>
        </w:rPr>
        <w:t>n,</w:t>
      </w:r>
      <w:r w:rsidR="0001462F">
        <w:rPr>
          <w:rFonts w:cs="Courier New"/>
          <w:szCs w:val="24"/>
        </w:rPr>
        <w:t xml:space="preserve"> Rum tapusundan gönderilen mikro filmler esas alınarak hazırlandığını, kütüklerin </w:t>
      </w:r>
      <w:r w:rsidR="00460B53">
        <w:rPr>
          <w:rFonts w:cs="Courier New"/>
          <w:szCs w:val="24"/>
        </w:rPr>
        <w:t>tapunun tasarrufunda olmadığını söylemiştir. Gerek</w:t>
      </w:r>
      <w:r>
        <w:rPr>
          <w:rFonts w:cs="Courier New"/>
          <w:szCs w:val="24"/>
        </w:rPr>
        <w:t xml:space="preserve"> bu şahadetten gerekse Müstedi A</w:t>
      </w:r>
      <w:r w:rsidR="00460B53">
        <w:rPr>
          <w:rFonts w:cs="Courier New"/>
          <w:szCs w:val="24"/>
        </w:rPr>
        <w:t>vukatının değindiğim söyleminden</w:t>
      </w:r>
      <w:r w:rsidR="00BC30B2">
        <w:rPr>
          <w:rFonts w:cs="Courier New"/>
          <w:szCs w:val="24"/>
        </w:rPr>
        <w:t>,</w:t>
      </w:r>
      <w:r w:rsidR="00460B53">
        <w:rPr>
          <w:rFonts w:cs="Courier New"/>
          <w:szCs w:val="24"/>
        </w:rPr>
        <w:t xml:space="preserve"> esas kütük kayıtlarının KKTC tapusunda olmadığı anlaşılmaktadır. Hal böyle iken Rum tapu kayıt ve kütüklerini teftiş edilmek üzere Müstediye vermesi için Ek Müstedialeyhler aleyhine emir verilmesi, Ek Müstedialeyhleri Rum tapusunda işlem yapmaya göndermek anlamına gelmektedir ki</w:t>
      </w:r>
      <w:r>
        <w:rPr>
          <w:rFonts w:cs="Courier New"/>
          <w:szCs w:val="24"/>
        </w:rPr>
        <w:t>,</w:t>
      </w:r>
      <w:r w:rsidR="00460B53">
        <w:rPr>
          <w:rFonts w:cs="Courier New"/>
          <w:szCs w:val="24"/>
        </w:rPr>
        <w:t xml:space="preserve"> kanaatimce bu şekilde bir emir verilmesi uygun ve adil değildir. Kaldı ki</w:t>
      </w:r>
      <w:r>
        <w:rPr>
          <w:rFonts w:cs="Courier New"/>
          <w:szCs w:val="24"/>
        </w:rPr>
        <w:t>,</w:t>
      </w:r>
      <w:r w:rsidR="00460B53">
        <w:rPr>
          <w:rFonts w:cs="Courier New"/>
          <w:szCs w:val="24"/>
        </w:rPr>
        <w:t xml:space="preserve"> aynı araştırmanın Müstedi tarafından yapılmasının önünde bir engel de yoktur. Bu bakış açısıyla istidanın 1. paragrafındaki talebin reddi gerekir ve reddedilir. </w:t>
      </w:r>
    </w:p>
    <w:p w:rsidR="00177465" w:rsidRDefault="00177465" w:rsidP="0001462F">
      <w:pPr>
        <w:spacing w:line="360" w:lineRule="auto"/>
        <w:ind w:firstLine="708"/>
        <w:rPr>
          <w:rFonts w:cs="Courier New"/>
          <w:szCs w:val="24"/>
        </w:rPr>
      </w:pPr>
    </w:p>
    <w:p w:rsidR="00177465" w:rsidRDefault="00177465" w:rsidP="0001462F">
      <w:pPr>
        <w:spacing w:line="360" w:lineRule="auto"/>
        <w:ind w:firstLine="708"/>
        <w:rPr>
          <w:rFonts w:cs="Courier New"/>
          <w:szCs w:val="24"/>
        </w:rPr>
      </w:pPr>
      <w:r>
        <w:rPr>
          <w:rFonts w:cs="Courier New"/>
          <w:szCs w:val="24"/>
        </w:rPr>
        <w:t xml:space="preserve">Ek Müstedialeyhlerin Avukatı hitabında, istidanın 2. paragrafında talep edilen belgelerin ise tasarruflarında olmadığını, ilgili tarihlerde tapu tarafından ne talep edildiyse Tereke İdare Memurlarının talep edilen belgeleri verdiğini, </w:t>
      </w:r>
      <w:r w:rsidR="00BC30B2">
        <w:rPr>
          <w:rFonts w:cs="Courier New"/>
          <w:szCs w:val="24"/>
        </w:rPr>
        <w:t xml:space="preserve">Tapu’ya hangi belgelerin </w:t>
      </w:r>
      <w:r>
        <w:rPr>
          <w:rFonts w:cs="Courier New"/>
          <w:szCs w:val="24"/>
        </w:rPr>
        <w:t xml:space="preserve">verildiğini dahi hatırlamadıklarını, bu belgelerin her hâlükârda tapudan tanık çağrılarak sunulabileceğini ifade etmiştir. </w:t>
      </w:r>
    </w:p>
    <w:p w:rsidR="00177465" w:rsidRDefault="00177465" w:rsidP="0001462F">
      <w:pPr>
        <w:spacing w:line="360" w:lineRule="auto"/>
        <w:ind w:firstLine="708"/>
        <w:rPr>
          <w:rFonts w:cs="Courier New"/>
          <w:szCs w:val="24"/>
        </w:rPr>
      </w:pPr>
    </w:p>
    <w:p w:rsidR="00F74BBB" w:rsidRDefault="00177465" w:rsidP="0001462F">
      <w:pPr>
        <w:spacing w:line="360" w:lineRule="auto"/>
        <w:ind w:firstLine="708"/>
        <w:rPr>
          <w:rFonts w:cs="Courier New"/>
          <w:szCs w:val="24"/>
        </w:rPr>
      </w:pPr>
      <w:r>
        <w:rPr>
          <w:rFonts w:cs="Courier New"/>
          <w:szCs w:val="24"/>
        </w:rPr>
        <w:t>Ek Müstedialeyhler esas istidaya karşılık dosyaladıkları itiraza ekli yemin varakasının 12. paragrafında, aynı yemin varakasının 5. paragrafında tafsilatı verilen taşınmazları adlarına kaydettirmek için 19/1975 sayılı</w:t>
      </w:r>
      <w:r w:rsidR="002403A6">
        <w:rPr>
          <w:rFonts w:cs="Courier New"/>
          <w:szCs w:val="24"/>
        </w:rPr>
        <w:t xml:space="preserve"> Tapu ve Kadastro (Özel Kurallar)</w:t>
      </w:r>
      <w:r>
        <w:rPr>
          <w:rFonts w:cs="Courier New"/>
          <w:szCs w:val="24"/>
        </w:rPr>
        <w:t xml:space="preserve"> Yasa</w:t>
      </w:r>
      <w:r w:rsidR="002403A6">
        <w:rPr>
          <w:rFonts w:cs="Courier New"/>
          <w:szCs w:val="24"/>
        </w:rPr>
        <w:t>sı</w:t>
      </w:r>
      <w:r>
        <w:rPr>
          <w:rFonts w:cs="Courier New"/>
          <w:szCs w:val="24"/>
        </w:rPr>
        <w:t xml:space="preserve"> altında müracaat ettiklerini ileri sürmektedirler. Bu yönde bir müracaat yapılmış olduğu</w:t>
      </w:r>
      <w:r w:rsidR="00F74BBB">
        <w:rPr>
          <w:rFonts w:cs="Courier New"/>
          <w:szCs w:val="24"/>
        </w:rPr>
        <w:t xml:space="preserve"> esas</w:t>
      </w:r>
      <w:r>
        <w:rPr>
          <w:rFonts w:cs="Courier New"/>
          <w:szCs w:val="24"/>
        </w:rPr>
        <w:t xml:space="preserve"> </w:t>
      </w:r>
      <w:r w:rsidR="00F74BBB">
        <w:rPr>
          <w:rFonts w:cs="Courier New"/>
          <w:szCs w:val="24"/>
        </w:rPr>
        <w:t xml:space="preserve">istidaya </w:t>
      </w:r>
      <w:r>
        <w:rPr>
          <w:rFonts w:cs="Courier New"/>
          <w:szCs w:val="24"/>
        </w:rPr>
        <w:t xml:space="preserve">Ek Müstedialeyh </w:t>
      </w:r>
      <w:r w:rsidR="00F74BBB">
        <w:rPr>
          <w:rFonts w:cs="Courier New"/>
          <w:szCs w:val="24"/>
        </w:rPr>
        <w:t>eklenmesi için yapılan istidanın</w:t>
      </w:r>
      <w:r>
        <w:rPr>
          <w:rFonts w:cs="Courier New"/>
          <w:szCs w:val="24"/>
        </w:rPr>
        <w:t xml:space="preserve"> </w:t>
      </w:r>
      <w:r>
        <w:rPr>
          <w:rFonts w:cs="Courier New"/>
          <w:szCs w:val="24"/>
        </w:rPr>
        <w:lastRenderedPageBreak/>
        <w:t>duruşma</w:t>
      </w:r>
      <w:r w:rsidR="00F74BBB">
        <w:rPr>
          <w:rFonts w:cs="Courier New"/>
          <w:szCs w:val="24"/>
        </w:rPr>
        <w:t>sın</w:t>
      </w:r>
      <w:r>
        <w:rPr>
          <w:rFonts w:cs="Courier New"/>
          <w:szCs w:val="24"/>
        </w:rPr>
        <w:t xml:space="preserve">da şahadet sunan tapu memuru Mehmet Özdemirağ tarafından da teyit edilmiştir. </w:t>
      </w:r>
    </w:p>
    <w:p w:rsidR="00F74BBB" w:rsidRDefault="00F74BBB" w:rsidP="0001462F">
      <w:pPr>
        <w:spacing w:line="360" w:lineRule="auto"/>
        <w:ind w:firstLine="708"/>
        <w:rPr>
          <w:rFonts w:cs="Courier New"/>
          <w:szCs w:val="24"/>
        </w:rPr>
      </w:pPr>
    </w:p>
    <w:p w:rsidR="00177465" w:rsidRDefault="00177465" w:rsidP="0001462F">
      <w:pPr>
        <w:spacing w:line="360" w:lineRule="auto"/>
        <w:ind w:firstLine="708"/>
        <w:rPr>
          <w:rFonts w:cs="Courier New"/>
          <w:szCs w:val="24"/>
        </w:rPr>
      </w:pPr>
      <w:r>
        <w:rPr>
          <w:rFonts w:cs="Courier New"/>
          <w:szCs w:val="24"/>
        </w:rPr>
        <w:t>Mehmet Özdemirağ bahse konu istidanın duruşmasında sunduğu şahadette</w:t>
      </w:r>
      <w:r w:rsidR="00BC30B2">
        <w:rPr>
          <w:rFonts w:cs="Courier New"/>
          <w:szCs w:val="24"/>
        </w:rPr>
        <w:t>,</w:t>
      </w:r>
      <w:r>
        <w:rPr>
          <w:rFonts w:cs="Courier New"/>
          <w:szCs w:val="24"/>
        </w:rPr>
        <w:t xml:space="preserve"> Tereke İdare Memurlarının taşınmazların kaydı için müracaat ettiklerini ancak Müstedinin dosya engeli nedeniyle işlemin tamamlanamadığını söylemiştir. </w:t>
      </w:r>
    </w:p>
    <w:p w:rsidR="002403A6" w:rsidRDefault="002403A6" w:rsidP="0001462F">
      <w:pPr>
        <w:spacing w:line="360" w:lineRule="auto"/>
        <w:ind w:firstLine="708"/>
        <w:rPr>
          <w:rFonts w:cs="Courier New"/>
          <w:szCs w:val="24"/>
        </w:rPr>
      </w:pPr>
    </w:p>
    <w:p w:rsidR="002403A6" w:rsidRDefault="002403A6" w:rsidP="0001462F">
      <w:pPr>
        <w:spacing w:line="360" w:lineRule="auto"/>
        <w:ind w:firstLine="708"/>
      </w:pPr>
      <w:r>
        <w:rPr>
          <w:rFonts w:cs="Courier New"/>
          <w:szCs w:val="24"/>
        </w:rPr>
        <w:t>19/</w:t>
      </w:r>
      <w:r w:rsidR="00BC30B2">
        <w:rPr>
          <w:rFonts w:cs="Courier New"/>
          <w:szCs w:val="24"/>
        </w:rPr>
        <w:t>19</w:t>
      </w:r>
      <w:r>
        <w:rPr>
          <w:rFonts w:cs="Courier New"/>
          <w:szCs w:val="24"/>
        </w:rPr>
        <w:t xml:space="preserve">75 sayılı Yasa’nın 5. </w:t>
      </w:r>
      <w:r w:rsidR="00BC30B2">
        <w:rPr>
          <w:rFonts w:cs="Courier New"/>
          <w:szCs w:val="24"/>
        </w:rPr>
        <w:t>M</w:t>
      </w:r>
      <w:r>
        <w:rPr>
          <w:rFonts w:cs="Courier New"/>
          <w:szCs w:val="24"/>
        </w:rPr>
        <w:t>addesi</w:t>
      </w:r>
      <w:r w:rsidR="00BC30B2">
        <w:rPr>
          <w:rFonts w:cs="Courier New"/>
          <w:szCs w:val="24"/>
        </w:rPr>
        <w:t>,</w:t>
      </w:r>
      <w:r>
        <w:rPr>
          <w:rFonts w:cs="Courier New"/>
          <w:szCs w:val="24"/>
        </w:rPr>
        <w:t xml:space="preserve"> </w:t>
      </w:r>
      <w:r>
        <w:t xml:space="preserve">Aktarma Kütüklerinde bulunan taşınmaz mallarla ilgili muamelenin Kütüğe kaydının nasıl yapılacağını ve bu işlem yapılırken hangi belgelerin isteneceğini düzenlemektedir. </w:t>
      </w:r>
    </w:p>
    <w:p w:rsidR="002403A6" w:rsidRDefault="002403A6" w:rsidP="0001462F">
      <w:pPr>
        <w:spacing w:line="360" w:lineRule="auto"/>
        <w:ind w:firstLine="708"/>
      </w:pPr>
    </w:p>
    <w:p w:rsidR="002403A6" w:rsidRDefault="002403A6" w:rsidP="0001462F">
      <w:pPr>
        <w:spacing w:line="360" w:lineRule="auto"/>
        <w:ind w:firstLine="708"/>
        <w:rPr>
          <w:rFonts w:cs="Courier New"/>
          <w:szCs w:val="24"/>
        </w:rPr>
      </w:pPr>
      <w:r>
        <w:t>Müstedinin esas istidada adına kaydedilmesini talep ettiği taşınmazların bir kısmının Ek Müstedialeyhlere ait olduğu iddiası dikkate alındığı zaman</w:t>
      </w:r>
      <w:r w:rsidR="00BC30B2">
        <w:t>,</w:t>
      </w:r>
      <w:r>
        <w:t xml:space="preserve"> 19/1975 sayılı Yasa altında tapuya yapılan müracaatı destekleyen belgelerin neler olduğu bu </w:t>
      </w:r>
      <w:r>
        <w:rPr>
          <w:rFonts w:cs="Courier New"/>
          <w:szCs w:val="24"/>
        </w:rPr>
        <w:t>ihtilafın karara bağlanmasına yardımcı olabilecektir.</w:t>
      </w:r>
    </w:p>
    <w:p w:rsidR="002403A6" w:rsidRDefault="002403A6" w:rsidP="0001462F">
      <w:pPr>
        <w:spacing w:line="360" w:lineRule="auto"/>
        <w:ind w:firstLine="708"/>
        <w:rPr>
          <w:rFonts w:cs="Courier New"/>
          <w:szCs w:val="24"/>
        </w:rPr>
      </w:pPr>
    </w:p>
    <w:p w:rsidR="00C84FBE" w:rsidRDefault="002403A6" w:rsidP="0001462F">
      <w:pPr>
        <w:spacing w:line="360" w:lineRule="auto"/>
        <w:ind w:firstLine="708"/>
        <w:rPr>
          <w:rFonts w:cs="Courier New"/>
          <w:szCs w:val="24"/>
        </w:rPr>
      </w:pPr>
      <w:r>
        <w:rPr>
          <w:rFonts w:cs="Courier New"/>
          <w:szCs w:val="24"/>
        </w:rPr>
        <w:t>Ek Müstedialeyhler esas istidaya dosyaladıkları itiraza ekli yeminde bu belgelerin detayını vermemekle birlikte</w:t>
      </w:r>
      <w:r w:rsidR="00BC30B2">
        <w:rPr>
          <w:rFonts w:cs="Courier New"/>
          <w:szCs w:val="24"/>
        </w:rPr>
        <w:t>,</w:t>
      </w:r>
      <w:r>
        <w:rPr>
          <w:rFonts w:cs="Courier New"/>
          <w:szCs w:val="24"/>
        </w:rPr>
        <w:t xml:space="preserve"> </w:t>
      </w:r>
      <w:r w:rsidR="00C84FBE">
        <w:rPr>
          <w:rFonts w:cs="Courier New"/>
          <w:szCs w:val="24"/>
        </w:rPr>
        <w:t>bu müracaatın mezkûr taşınmazları adlarına kaydettirmek için yapılmış olduğu açıktır. Nitekim</w:t>
      </w:r>
      <w:r w:rsidR="00BC30B2">
        <w:rPr>
          <w:rFonts w:cs="Courier New"/>
          <w:szCs w:val="24"/>
        </w:rPr>
        <w:t>,</w:t>
      </w:r>
      <w:r w:rsidR="00C84FBE">
        <w:rPr>
          <w:rFonts w:cs="Courier New"/>
          <w:szCs w:val="24"/>
        </w:rPr>
        <w:t xml:space="preserve"> yemin varakasında bu başvuru neticesi taşınmazların adlarına kaydı gerçekleşmek üzereyken Müstedinin bunu engellemek için kötü niyetle esas istidayı dosyaladığı iddia edilmektedir. </w:t>
      </w:r>
    </w:p>
    <w:p w:rsidR="00C84FBE" w:rsidRDefault="00C84FBE" w:rsidP="0001462F">
      <w:pPr>
        <w:spacing w:line="360" w:lineRule="auto"/>
        <w:ind w:firstLine="708"/>
        <w:rPr>
          <w:rFonts w:cs="Courier New"/>
          <w:szCs w:val="24"/>
        </w:rPr>
      </w:pPr>
    </w:p>
    <w:p w:rsidR="00C84FBE" w:rsidRDefault="00D1724B" w:rsidP="00D1724B">
      <w:pPr>
        <w:spacing w:line="360" w:lineRule="auto"/>
        <w:ind w:firstLine="567"/>
        <w:rPr>
          <w:rFonts w:cs="Courier New"/>
          <w:szCs w:val="24"/>
        </w:rPr>
      </w:pPr>
      <w:r>
        <w:rPr>
          <w:rFonts w:cs="Courier New"/>
          <w:szCs w:val="24"/>
        </w:rPr>
        <w:t xml:space="preserve"> </w:t>
      </w:r>
      <w:r w:rsidR="00C84FBE">
        <w:rPr>
          <w:rFonts w:cs="Courier New"/>
          <w:szCs w:val="24"/>
        </w:rPr>
        <w:t>Müstedi Avukatının atıfta bulunduğu The Annual Practice 1962 Vol. I sayfa 721’de şunlar söylenmiştir:</w:t>
      </w:r>
    </w:p>
    <w:p w:rsidR="00C84FBE" w:rsidRDefault="00C84FBE" w:rsidP="00C84FBE">
      <w:pPr>
        <w:spacing w:line="360" w:lineRule="auto"/>
        <w:rPr>
          <w:rFonts w:cs="Courier New"/>
          <w:szCs w:val="24"/>
        </w:rPr>
      </w:pPr>
    </w:p>
    <w:p w:rsidR="002403A6" w:rsidRDefault="00C84FBE" w:rsidP="00D1724B">
      <w:pPr>
        <w:ind w:left="567" w:hanging="141"/>
      </w:pPr>
      <w:r>
        <w:rPr>
          <w:rFonts w:cs="Courier New"/>
          <w:szCs w:val="24"/>
        </w:rPr>
        <w:t xml:space="preserve">“There is a broad distinction between an application for general discovery of documents and an application for production of documents reffered to in the pleadings; these Rules were intended to give the opposite party the same advantage as if the documents had been fully set out in the pleadings. There is no need of an affidavit to exhibit </w:t>
      </w:r>
      <w:r>
        <w:rPr>
          <w:rFonts w:cs="Courier New"/>
          <w:szCs w:val="24"/>
        </w:rPr>
        <w:lastRenderedPageBreak/>
        <w:t xml:space="preserve">them. The party against whom the application is made must give immediate production of documents referred to in his pleadings or affidavits unless he can </w:t>
      </w:r>
      <w:r w:rsidR="00F74BBB">
        <w:rPr>
          <w:rFonts w:cs="Courier New"/>
          <w:szCs w:val="24"/>
        </w:rPr>
        <w:t>s</w:t>
      </w:r>
      <w:r>
        <w:rPr>
          <w:rFonts w:cs="Courier New"/>
          <w:szCs w:val="24"/>
        </w:rPr>
        <w:t xml:space="preserve">how good cause why he should not. </w:t>
      </w:r>
      <w:r w:rsidR="002403A6">
        <w:rPr>
          <w:rFonts w:cs="Courier New"/>
          <w:szCs w:val="24"/>
        </w:rPr>
        <w:t xml:space="preserve"> </w:t>
      </w:r>
      <w:r w:rsidR="002403A6">
        <w:t xml:space="preserve">  </w:t>
      </w:r>
    </w:p>
    <w:p w:rsidR="00C84FBE" w:rsidRDefault="00C84FBE" w:rsidP="00D1724B"/>
    <w:p w:rsidR="00C84FBE" w:rsidRDefault="00BC30B2" w:rsidP="00694EE3">
      <w:pPr>
        <w:ind w:left="567" w:hanging="141"/>
      </w:pPr>
      <w:r>
        <w:t xml:space="preserve"> </w:t>
      </w:r>
      <w:r w:rsidR="00F30027">
        <w:t>Genel bir keşif istidası ile layihalarda atıfta bulunulan belgelerin keşfi için yapılan müracaatlar arasında geniş bir ayrım vardır; bu nizamların amacı, belgelerin tümü layihada mevcut olsaydı karşı tarafın elde edeceği avantajı sağlamaktır. Bunları ortaya çıkarmak için yemin varakasına gerek yoktur. Aleyhine bu şekilde müracaat yapılan taraf aksini yapmak için iyi bir sebebi olduğunu göstermedikçe layihasında veya yemin varakasında atıfta bulunduğu belgeleri derhal sunmalıdır.</w:t>
      </w:r>
      <w:r w:rsidR="00694EE3">
        <w:t>”</w:t>
      </w:r>
    </w:p>
    <w:p w:rsidR="00F30027" w:rsidRDefault="00F30027" w:rsidP="00C84FBE"/>
    <w:p w:rsidR="00D1724B" w:rsidRDefault="00D1724B" w:rsidP="00F30027">
      <w:pPr>
        <w:spacing w:line="360" w:lineRule="auto"/>
      </w:pPr>
    </w:p>
    <w:p w:rsidR="007B4053" w:rsidRDefault="00D1724B" w:rsidP="00F30027">
      <w:pPr>
        <w:spacing w:line="360" w:lineRule="auto"/>
      </w:pPr>
      <w:r>
        <w:tab/>
      </w:r>
      <w:r w:rsidR="00F30027">
        <w:t>Yukarıda yaptığım inceleme ışığında</w:t>
      </w:r>
      <w:r w:rsidR="00BC30B2">
        <w:t>,</w:t>
      </w:r>
      <w:r w:rsidR="00F30027">
        <w:t xml:space="preserve"> ihtilaf konusu taşınmazların Ek Müstedialeyhler adına kaydı için yapılan müracaat</w:t>
      </w:r>
      <w:r w:rsidR="00F74BBB">
        <w:t xml:space="preserve"> </w:t>
      </w:r>
      <w:r w:rsidR="00F30027">
        <w:t xml:space="preserve">ve </w:t>
      </w:r>
      <w:r w:rsidR="00F74BBB">
        <w:t>bu</w:t>
      </w:r>
      <w:r w:rsidR="00F30027">
        <w:t xml:space="preserve"> </w:t>
      </w:r>
      <w:r w:rsidR="00F74BBB">
        <w:t>müracaata</w:t>
      </w:r>
      <w:r w:rsidR="00F30027">
        <w:t xml:space="preserve"> 19/1975 sayılı Yasa </w:t>
      </w:r>
      <w:r w:rsidR="00F74BBB">
        <w:t>gereği</w:t>
      </w:r>
      <w:r w:rsidR="00F30027">
        <w:t xml:space="preserve"> eklenmesi gerek</w:t>
      </w:r>
      <w:r w:rsidR="00F74BBB">
        <w:t>en</w:t>
      </w:r>
      <w:r w:rsidR="00F30027">
        <w:t xml:space="preserve"> belgelerin ihtilafın karara bağlanması</w:t>
      </w:r>
      <w:r w:rsidR="00A4114F">
        <w:t xml:space="preserve"> ve olası masrafların azaltılması bakımından</w:t>
      </w:r>
      <w:r w:rsidR="00F30027">
        <w:t xml:space="preserve"> önemli</w:t>
      </w:r>
      <w:r w:rsidR="00F74BBB">
        <w:t xml:space="preserve"> olduğu sonucuna ulaşmaktayım</w:t>
      </w:r>
      <w:r w:rsidR="00F30027">
        <w:t>.</w:t>
      </w:r>
    </w:p>
    <w:p w:rsidR="007B4053" w:rsidRDefault="007B4053" w:rsidP="00F30027">
      <w:pPr>
        <w:spacing w:line="360" w:lineRule="auto"/>
      </w:pPr>
    </w:p>
    <w:p w:rsidR="007B4053" w:rsidRDefault="007B4053" w:rsidP="00F30027">
      <w:pPr>
        <w:spacing w:line="360" w:lineRule="auto"/>
      </w:pPr>
      <w:r>
        <w:tab/>
        <w:t xml:space="preserve">Yargıtay, Yargıtay/Hukuk 43/2017 D. 59/2017 sayılı Derviş Ekmekçioğulu </w:t>
      </w:r>
      <w:r w:rsidR="00BC30B2">
        <w:t xml:space="preserve">ve oğulları </w:t>
      </w:r>
      <w:r>
        <w:t>Şt</w:t>
      </w:r>
      <w:r w:rsidR="004F53F6">
        <w:t>i</w:t>
      </w:r>
      <w:r>
        <w:t>. Ltd. ve diğerler</w:t>
      </w:r>
      <w:r w:rsidR="004F53F6">
        <w:t>i</w:t>
      </w:r>
      <w:r>
        <w:t xml:space="preserve"> v. Kıbrıs Vakıflar Bankası Ltd. davasında</w:t>
      </w:r>
      <w:r w:rsidR="00BC30B2">
        <w:t>,</w:t>
      </w:r>
      <w:r>
        <w:t xml:space="preserve"> bir belgenin bir tarafın kontrol ve tasarrufunda bulunmasından ne anlaşılması gerektiğini incelemiş ve inceleme ile kopya alma hakkının da bu kapsamda olduğuna dair şunları söylemiştir:  </w:t>
      </w:r>
    </w:p>
    <w:p w:rsidR="007B4053" w:rsidRDefault="007B4053" w:rsidP="007B4053">
      <w:pPr>
        <w:spacing w:line="360" w:lineRule="auto"/>
        <w:ind w:firstLine="703"/>
        <w:contextualSpacing/>
        <w:rPr>
          <w:rFonts w:cs="Courier New"/>
          <w:szCs w:val="24"/>
        </w:rPr>
      </w:pPr>
    </w:p>
    <w:p w:rsidR="007B4053" w:rsidRDefault="007B4053" w:rsidP="00D1724B">
      <w:pPr>
        <w:ind w:left="567" w:hanging="141"/>
        <w:contextualSpacing/>
        <w:rPr>
          <w:rFonts w:cs="Courier New"/>
          <w:szCs w:val="24"/>
        </w:rPr>
      </w:pPr>
      <w:r>
        <w:rPr>
          <w:rFonts w:cs="Courier New"/>
          <w:szCs w:val="24"/>
        </w:rPr>
        <w:t>“</w:t>
      </w:r>
      <w:r w:rsidRPr="00AD7017">
        <w:rPr>
          <w:rFonts w:cs="Courier New"/>
          <w:szCs w:val="24"/>
        </w:rPr>
        <w:t>Taraflardan birinin</w:t>
      </w:r>
      <w:r>
        <w:rPr>
          <w:rFonts w:cs="Courier New"/>
          <w:b/>
          <w:szCs w:val="24"/>
        </w:rPr>
        <w:t>, Emir 28 n. 1</w:t>
      </w:r>
      <w:r>
        <w:rPr>
          <w:rFonts w:cs="Courier New"/>
          <w:szCs w:val="24"/>
        </w:rPr>
        <w:t xml:space="preserve"> altında diğer tarafın </w:t>
      </w:r>
      <w:r w:rsidRPr="00AD7017">
        <w:rPr>
          <w:rFonts w:cs="Courier New"/>
          <w:b/>
          <w:szCs w:val="24"/>
        </w:rPr>
        <w:t>tasarruf ve kontrolünde</w:t>
      </w:r>
      <w:r>
        <w:rPr>
          <w:rFonts w:cs="Courier New"/>
          <w:szCs w:val="24"/>
        </w:rPr>
        <w:t xml:space="preserve"> </w:t>
      </w:r>
      <w:r w:rsidRPr="00AD7017">
        <w:rPr>
          <w:rFonts w:cs="Courier New"/>
          <w:b/>
          <w:szCs w:val="24"/>
        </w:rPr>
        <w:t>bulunan</w:t>
      </w:r>
      <w:r>
        <w:rPr>
          <w:rFonts w:cs="Courier New"/>
          <w:szCs w:val="24"/>
        </w:rPr>
        <w:t xml:space="preserve"> ve </w:t>
      </w:r>
      <w:r w:rsidRPr="00940AF6">
        <w:rPr>
          <w:rFonts w:cs="Courier New"/>
          <w:b/>
          <w:szCs w:val="24"/>
        </w:rPr>
        <w:t>sebep veya meseledeki herhangi bir uyuşmazlık konusuyla ilgili</w:t>
      </w:r>
      <w:r>
        <w:rPr>
          <w:rFonts w:cs="Courier New"/>
          <w:b/>
          <w:szCs w:val="24"/>
        </w:rPr>
        <w:t xml:space="preserve"> </w:t>
      </w:r>
      <w:r>
        <w:rPr>
          <w:rFonts w:cs="Courier New"/>
          <w:szCs w:val="24"/>
        </w:rPr>
        <w:t xml:space="preserve">olan belgelerin ortaya çıkarılmasını talep edebileceği öngörülmektedir. </w:t>
      </w:r>
    </w:p>
    <w:p w:rsidR="007B4053" w:rsidRDefault="007B4053" w:rsidP="00D1724B">
      <w:pPr>
        <w:ind w:left="567"/>
        <w:contextualSpacing/>
        <w:rPr>
          <w:rFonts w:cs="Courier New"/>
          <w:szCs w:val="24"/>
        </w:rPr>
      </w:pPr>
    </w:p>
    <w:p w:rsidR="007B4053" w:rsidRDefault="00D1724B" w:rsidP="00D1724B">
      <w:pPr>
        <w:ind w:left="567"/>
        <w:contextualSpacing/>
        <w:rPr>
          <w:rFonts w:cs="Courier New"/>
          <w:szCs w:val="24"/>
        </w:rPr>
      </w:pPr>
      <w:r>
        <w:rPr>
          <w:rFonts w:cs="Courier New"/>
          <w:szCs w:val="24"/>
        </w:rPr>
        <w:t xml:space="preserve">     </w:t>
      </w:r>
      <w:r w:rsidR="007B4053">
        <w:rPr>
          <w:rFonts w:cs="Courier New"/>
          <w:szCs w:val="24"/>
        </w:rPr>
        <w:t>Bir belgenin bir tarafın tasarruf ve kontrolünde olabilmesi için o belgenin o tarafın fiziken tasarrufunda olması veya tasarruf etme hakkının veya inceleme veya kopyasını alma hakkının bulunması gereklidir (</w:t>
      </w:r>
      <w:r w:rsidR="007B4053" w:rsidRPr="0066337F">
        <w:rPr>
          <w:rFonts w:cs="Courier New"/>
          <w:b/>
          <w:szCs w:val="24"/>
        </w:rPr>
        <w:t>CPR Rule 31.8</w:t>
      </w:r>
      <w:r w:rsidR="007B4053">
        <w:rPr>
          <w:rFonts w:cs="Courier New"/>
          <w:szCs w:val="24"/>
        </w:rPr>
        <w:t xml:space="preserve">).  </w:t>
      </w:r>
    </w:p>
    <w:p w:rsidR="007B4053" w:rsidRDefault="007B4053" w:rsidP="00D1724B">
      <w:pPr>
        <w:ind w:left="567"/>
        <w:contextualSpacing/>
        <w:rPr>
          <w:rFonts w:cs="Courier New"/>
          <w:szCs w:val="24"/>
        </w:rPr>
      </w:pPr>
    </w:p>
    <w:p w:rsidR="007B4053" w:rsidRDefault="00D1724B" w:rsidP="00D1724B">
      <w:pPr>
        <w:ind w:left="567"/>
        <w:contextualSpacing/>
        <w:rPr>
          <w:rFonts w:cs="Courier New"/>
          <w:szCs w:val="24"/>
        </w:rPr>
      </w:pPr>
      <w:r>
        <w:rPr>
          <w:rFonts w:cs="Courier New"/>
          <w:szCs w:val="24"/>
        </w:rPr>
        <w:t xml:space="preserve">     </w:t>
      </w:r>
      <w:r w:rsidR="007B4053">
        <w:rPr>
          <w:rFonts w:cs="Courier New"/>
          <w:szCs w:val="24"/>
        </w:rPr>
        <w:t xml:space="preserve">Bir belgenin sunulmasına emir verilebilmesi için o belgenin </w:t>
      </w:r>
      <w:r w:rsidR="007B4053" w:rsidRPr="00940AF6">
        <w:rPr>
          <w:rFonts w:cs="Courier New"/>
          <w:b/>
          <w:szCs w:val="24"/>
        </w:rPr>
        <w:t>sebep veya meseledeki herhangi bir uyuşmazlık konusuyla ilgili</w:t>
      </w:r>
      <w:r w:rsidR="007B4053">
        <w:rPr>
          <w:rFonts w:cs="Courier New"/>
          <w:b/>
          <w:szCs w:val="24"/>
        </w:rPr>
        <w:t xml:space="preserve"> </w:t>
      </w:r>
      <w:r w:rsidR="007B4053" w:rsidRPr="00CB247B">
        <w:rPr>
          <w:rFonts w:cs="Courier New"/>
          <w:szCs w:val="24"/>
        </w:rPr>
        <w:t>olması</w:t>
      </w:r>
      <w:r w:rsidR="007B4053">
        <w:rPr>
          <w:rFonts w:cs="Courier New"/>
          <w:b/>
          <w:szCs w:val="24"/>
        </w:rPr>
        <w:t xml:space="preserve"> </w:t>
      </w:r>
      <w:r w:rsidR="007B4053" w:rsidRPr="00CB247B">
        <w:rPr>
          <w:rFonts w:cs="Courier New"/>
          <w:szCs w:val="24"/>
        </w:rPr>
        <w:t>gerekir</w:t>
      </w:r>
      <w:r w:rsidR="007B4053">
        <w:rPr>
          <w:rFonts w:cs="Courier New"/>
          <w:b/>
          <w:szCs w:val="24"/>
        </w:rPr>
        <w:t xml:space="preserve">. </w:t>
      </w:r>
      <w:r w:rsidR="007B4053" w:rsidRPr="00CB247B">
        <w:rPr>
          <w:rFonts w:cs="Courier New"/>
          <w:szCs w:val="24"/>
        </w:rPr>
        <w:t>Mahkeme</w:t>
      </w:r>
      <w:r w:rsidR="007B4053">
        <w:rPr>
          <w:rFonts w:cs="Courier New"/>
          <w:szCs w:val="24"/>
        </w:rPr>
        <w:t xml:space="preserve">, belgelerin </w:t>
      </w:r>
      <w:r w:rsidR="007B4053">
        <w:rPr>
          <w:rFonts w:cs="Courier New"/>
          <w:szCs w:val="24"/>
        </w:rPr>
        <w:lastRenderedPageBreak/>
        <w:t>uyuşmazlık konusu olmadığına veya gerekli olmadığına kanaat getirirse belgelerin sunulmasına emir vermez.”</w:t>
      </w:r>
      <w:r w:rsidR="007B4053" w:rsidRPr="00CB247B">
        <w:rPr>
          <w:rFonts w:cs="Courier New"/>
          <w:szCs w:val="24"/>
        </w:rPr>
        <w:t xml:space="preserve">  </w:t>
      </w:r>
    </w:p>
    <w:p w:rsidR="007B4053" w:rsidRDefault="007B4053" w:rsidP="00D1724B">
      <w:pPr>
        <w:spacing w:line="360" w:lineRule="auto"/>
        <w:ind w:left="567"/>
        <w:contextualSpacing/>
        <w:rPr>
          <w:rFonts w:cs="Courier New"/>
          <w:szCs w:val="24"/>
        </w:rPr>
      </w:pPr>
    </w:p>
    <w:p w:rsidR="007B4053" w:rsidRDefault="007B4053" w:rsidP="00D1724B">
      <w:pPr>
        <w:spacing w:line="360" w:lineRule="auto"/>
        <w:ind w:left="567"/>
      </w:pPr>
    </w:p>
    <w:p w:rsidR="00F30027" w:rsidRDefault="00E65CDE" w:rsidP="00E65CDE">
      <w:pPr>
        <w:spacing w:line="360" w:lineRule="auto"/>
        <w:ind w:firstLine="703"/>
      </w:pPr>
      <w:r>
        <w:t xml:space="preserve">İstidanın 2. paragrafına konu </w:t>
      </w:r>
      <w:r w:rsidR="00F30027">
        <w:t>belgelerin Ek Müstedialeyhlerin izni olmaksızın tapu tarafından Müstediye verilemeyeceği dikkate alındığı zaman, kanaatimce en uygun çare, ellerinde olmasa bile, Ek Müstedialeyhlerin bu başvuru ve eklerinin suretlerini tapudan almak suretiyle Müstediye vermesidir.</w:t>
      </w:r>
    </w:p>
    <w:p w:rsidR="00F74BBB" w:rsidRDefault="00F74BBB" w:rsidP="00E65CDE">
      <w:pPr>
        <w:spacing w:line="360" w:lineRule="auto"/>
        <w:ind w:firstLine="703"/>
      </w:pPr>
    </w:p>
    <w:p w:rsidR="00E8473B" w:rsidRDefault="00F30027" w:rsidP="00F30027">
      <w:pPr>
        <w:spacing w:line="360" w:lineRule="auto"/>
      </w:pPr>
      <w:r>
        <w:tab/>
        <w:t>İzah ettiklerimden de anlaşılacağı üzere</w:t>
      </w:r>
      <w:r w:rsidR="00BC30B2">
        <w:t>,</w:t>
      </w:r>
      <w:r>
        <w:t xml:space="preserve"> Müstedinin istidasının 2. paragrafındaki tale</w:t>
      </w:r>
      <w:r w:rsidR="00E8473B">
        <w:t>be istinaden bir emir verilmesinin uygun ve adil olacağı sonucuna ulaşmaktayım.</w:t>
      </w:r>
    </w:p>
    <w:p w:rsidR="00E8473B" w:rsidRDefault="00E8473B" w:rsidP="00F30027">
      <w:pPr>
        <w:spacing w:line="360" w:lineRule="auto"/>
      </w:pPr>
    </w:p>
    <w:p w:rsidR="00E8473B" w:rsidRDefault="00E8473B" w:rsidP="00F30027">
      <w:pPr>
        <w:spacing w:line="360" w:lineRule="auto"/>
      </w:pPr>
      <w:r>
        <w:tab/>
        <w:t>Netice itibarıyla;</w:t>
      </w:r>
    </w:p>
    <w:p w:rsidR="00D1724B" w:rsidRDefault="00D1724B" w:rsidP="00D1724B">
      <w:pPr>
        <w:spacing w:line="360" w:lineRule="auto"/>
        <w:ind w:left="709"/>
      </w:pPr>
    </w:p>
    <w:p w:rsidR="00E8473B" w:rsidRPr="00E8473B" w:rsidRDefault="00E8473B" w:rsidP="00D1724B">
      <w:pPr>
        <w:pStyle w:val="ListeParagraf"/>
        <w:numPr>
          <w:ilvl w:val="0"/>
          <w:numId w:val="5"/>
        </w:numPr>
        <w:spacing w:line="360" w:lineRule="auto"/>
        <w:ind w:left="709"/>
        <w:rPr>
          <w:rFonts w:cs="Courier New"/>
          <w:szCs w:val="24"/>
        </w:rPr>
      </w:pPr>
      <w:r>
        <w:t>İstidanın 1. paragrafındaki talebin ret ve iptal edilmesine,</w:t>
      </w:r>
    </w:p>
    <w:p w:rsidR="00A4114F" w:rsidRDefault="00E8473B" w:rsidP="00D1724B">
      <w:pPr>
        <w:pStyle w:val="ListeParagraf"/>
        <w:numPr>
          <w:ilvl w:val="0"/>
          <w:numId w:val="5"/>
        </w:numPr>
        <w:spacing w:line="360" w:lineRule="auto"/>
        <w:ind w:left="709"/>
        <w:rPr>
          <w:rFonts w:cs="Courier New"/>
          <w:szCs w:val="24"/>
        </w:rPr>
      </w:pPr>
      <w:r>
        <w:t xml:space="preserve">Ek Müstedialeyh No.1, </w:t>
      </w:r>
      <w:r w:rsidR="00BC30B2">
        <w:t>No.</w:t>
      </w:r>
      <w:r>
        <w:t xml:space="preserve">2 ve </w:t>
      </w:r>
      <w:r w:rsidR="00BC30B2">
        <w:t>No.</w:t>
      </w:r>
      <w:r>
        <w:t xml:space="preserve">3’ün 19/1975 sayılı </w:t>
      </w:r>
      <w:r>
        <w:rPr>
          <w:rFonts w:cs="Courier New"/>
          <w:szCs w:val="24"/>
        </w:rPr>
        <w:t>Tapu ve Kadastro (Özel Kurallar) Yasası altında tapuya dosyaladıkları başvuru ve eklerinin birer suretini işbu emir tarihinden itibaren 30 gün içerisinde Form No.22’ye uygun şekilde dosyalamasına</w:t>
      </w:r>
      <w:r w:rsidR="00A4114F">
        <w:rPr>
          <w:rFonts w:cs="Courier New"/>
          <w:szCs w:val="24"/>
        </w:rPr>
        <w:t xml:space="preserve"> Emir verilir.</w:t>
      </w:r>
    </w:p>
    <w:p w:rsidR="006B72C0" w:rsidRPr="00A4114F" w:rsidRDefault="00A4114F" w:rsidP="00D1724B">
      <w:pPr>
        <w:pStyle w:val="ListeParagraf"/>
        <w:numPr>
          <w:ilvl w:val="0"/>
          <w:numId w:val="5"/>
        </w:numPr>
        <w:spacing w:line="360" w:lineRule="auto"/>
        <w:ind w:left="709"/>
        <w:rPr>
          <w:rFonts w:cs="Courier New"/>
          <w:szCs w:val="24"/>
        </w:rPr>
      </w:pPr>
      <w:r w:rsidRPr="00A4114F">
        <w:rPr>
          <w:rFonts w:cs="Courier New"/>
          <w:szCs w:val="24"/>
        </w:rPr>
        <w:t xml:space="preserve">İstida masraflarına ilişkin herhangi bir emir verilmez. </w:t>
      </w:r>
    </w:p>
    <w:p w:rsidR="00A4114F" w:rsidRDefault="00A4114F" w:rsidP="006B72C0">
      <w:pPr>
        <w:spacing w:line="360" w:lineRule="auto"/>
        <w:ind w:left="6372"/>
        <w:rPr>
          <w:rFonts w:cs="Courier New"/>
          <w:szCs w:val="24"/>
        </w:rPr>
      </w:pPr>
    </w:p>
    <w:p w:rsidR="00A4114F" w:rsidRDefault="00A4114F" w:rsidP="006B72C0">
      <w:pPr>
        <w:spacing w:line="360" w:lineRule="auto"/>
        <w:ind w:left="6372"/>
        <w:rPr>
          <w:rFonts w:cs="Courier New"/>
          <w:szCs w:val="24"/>
        </w:rPr>
      </w:pPr>
    </w:p>
    <w:p w:rsidR="00D1724B" w:rsidRDefault="00D1724B" w:rsidP="006B72C0">
      <w:pPr>
        <w:spacing w:line="360" w:lineRule="auto"/>
        <w:ind w:left="6372"/>
        <w:rPr>
          <w:rFonts w:cs="Courier New"/>
          <w:szCs w:val="24"/>
        </w:rPr>
      </w:pPr>
    </w:p>
    <w:p w:rsidR="006B72C0" w:rsidRDefault="006B72C0" w:rsidP="006B72C0">
      <w:pPr>
        <w:spacing w:line="360" w:lineRule="auto"/>
        <w:ind w:left="6372"/>
        <w:rPr>
          <w:rFonts w:cs="Courier New"/>
          <w:szCs w:val="24"/>
        </w:rPr>
      </w:pPr>
      <w:r>
        <w:rPr>
          <w:rFonts w:cs="Courier New"/>
          <w:szCs w:val="24"/>
        </w:rPr>
        <w:t>Talat Usar</w:t>
      </w:r>
    </w:p>
    <w:p w:rsidR="006B72C0" w:rsidRDefault="006B72C0" w:rsidP="006B72C0">
      <w:pPr>
        <w:spacing w:line="360" w:lineRule="auto"/>
        <w:ind w:left="6372"/>
        <w:rPr>
          <w:rFonts w:cs="Courier New"/>
          <w:szCs w:val="24"/>
        </w:rPr>
      </w:pPr>
      <w:r>
        <w:rPr>
          <w:rFonts w:cs="Courier New"/>
          <w:szCs w:val="24"/>
        </w:rPr>
        <w:t xml:space="preserve">  Yargıç </w:t>
      </w:r>
    </w:p>
    <w:p w:rsidR="006B72C0" w:rsidRDefault="006B72C0" w:rsidP="006B72C0">
      <w:pPr>
        <w:spacing w:line="360" w:lineRule="auto"/>
        <w:rPr>
          <w:rFonts w:cs="Courier New"/>
          <w:szCs w:val="24"/>
        </w:rPr>
      </w:pPr>
    </w:p>
    <w:p w:rsidR="006B72C0" w:rsidRDefault="00E65CDE" w:rsidP="006B72C0">
      <w:pPr>
        <w:spacing w:line="360" w:lineRule="auto"/>
      </w:pPr>
      <w:r>
        <w:rPr>
          <w:rFonts w:cs="Courier New"/>
          <w:szCs w:val="24"/>
        </w:rPr>
        <w:t>9</w:t>
      </w:r>
      <w:r w:rsidR="00216AA3">
        <w:rPr>
          <w:rFonts w:cs="Courier New"/>
          <w:szCs w:val="24"/>
        </w:rPr>
        <w:t xml:space="preserve"> Mart 2023</w:t>
      </w:r>
    </w:p>
    <w:p w:rsidR="00E87A18" w:rsidRDefault="00E87A18"/>
    <w:sectPr w:rsidR="00E87A18" w:rsidSect="00FE2C4A">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B2A" w:rsidRDefault="00D93B2A" w:rsidP="00AA3956">
      <w:r>
        <w:separator/>
      </w:r>
    </w:p>
  </w:endnote>
  <w:endnote w:type="continuationSeparator" w:id="0">
    <w:p w:rsidR="00D93B2A" w:rsidRDefault="00D93B2A" w:rsidP="00AA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B2A" w:rsidRDefault="00D93B2A" w:rsidP="00AA3956">
      <w:r>
        <w:separator/>
      </w:r>
    </w:p>
  </w:footnote>
  <w:footnote w:type="continuationSeparator" w:id="0">
    <w:p w:rsidR="00D93B2A" w:rsidRDefault="00D93B2A" w:rsidP="00AA3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22905"/>
      <w:docPartObj>
        <w:docPartGallery w:val="Page Numbers (Top of Page)"/>
        <w:docPartUnique/>
      </w:docPartObj>
    </w:sdtPr>
    <w:sdtEndPr/>
    <w:sdtContent>
      <w:p w:rsidR="00AA3956" w:rsidRDefault="00AA3956">
        <w:pPr>
          <w:pStyle w:val="stBilgi"/>
          <w:jc w:val="center"/>
        </w:pPr>
        <w:r>
          <w:fldChar w:fldCharType="begin"/>
        </w:r>
        <w:r>
          <w:instrText>PAGE   \* MERGEFORMAT</w:instrText>
        </w:r>
        <w:r>
          <w:fldChar w:fldCharType="separate"/>
        </w:r>
        <w:r w:rsidR="00E750A5">
          <w:rPr>
            <w:noProof/>
          </w:rPr>
          <w:t>10</w:t>
        </w:r>
        <w:r>
          <w:fldChar w:fldCharType="end"/>
        </w:r>
      </w:p>
    </w:sdtContent>
  </w:sdt>
  <w:p w:rsidR="00AA3956" w:rsidRDefault="00AA395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928"/>
    <w:multiLevelType w:val="hybridMultilevel"/>
    <w:tmpl w:val="AE28D972"/>
    <w:lvl w:ilvl="0" w:tplc="26A4E6E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E985B23"/>
    <w:multiLevelType w:val="hybridMultilevel"/>
    <w:tmpl w:val="FF5CF562"/>
    <w:lvl w:ilvl="0" w:tplc="F9DCFE5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0F331C3"/>
    <w:multiLevelType w:val="hybridMultilevel"/>
    <w:tmpl w:val="02F0F65A"/>
    <w:lvl w:ilvl="0" w:tplc="041F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2160"/>
        </w:tabs>
        <w:ind w:left="2160" w:hanging="360"/>
      </w:pPr>
      <w:rPr>
        <w:rFonts w:ascii="Courier New" w:hAnsi="Courier New" w:cs="Courier New" w:hint="default"/>
      </w:rPr>
    </w:lvl>
    <w:lvl w:ilvl="2" w:tplc="041F0005">
      <w:start w:val="1"/>
      <w:numFmt w:val="bullet"/>
      <w:lvlText w:val=""/>
      <w:lvlJc w:val="left"/>
      <w:pPr>
        <w:tabs>
          <w:tab w:val="num" w:pos="2880"/>
        </w:tabs>
        <w:ind w:left="2880" w:hanging="360"/>
      </w:pPr>
      <w:rPr>
        <w:rFonts w:ascii="Wingdings" w:hAnsi="Wingdings" w:cs="Wingdings" w:hint="default"/>
      </w:rPr>
    </w:lvl>
    <w:lvl w:ilvl="3" w:tplc="041F0001">
      <w:start w:val="1"/>
      <w:numFmt w:val="bullet"/>
      <w:lvlText w:val=""/>
      <w:lvlJc w:val="left"/>
      <w:pPr>
        <w:tabs>
          <w:tab w:val="num" w:pos="3600"/>
        </w:tabs>
        <w:ind w:left="3600" w:hanging="360"/>
      </w:pPr>
      <w:rPr>
        <w:rFonts w:ascii="Symbol" w:hAnsi="Symbol" w:cs="Symbol" w:hint="default"/>
      </w:rPr>
    </w:lvl>
    <w:lvl w:ilvl="4" w:tplc="041F0003">
      <w:start w:val="1"/>
      <w:numFmt w:val="bullet"/>
      <w:lvlText w:val="o"/>
      <w:lvlJc w:val="left"/>
      <w:pPr>
        <w:tabs>
          <w:tab w:val="num" w:pos="4320"/>
        </w:tabs>
        <w:ind w:left="4320" w:hanging="360"/>
      </w:pPr>
      <w:rPr>
        <w:rFonts w:ascii="Courier New" w:hAnsi="Courier New" w:cs="Courier New" w:hint="default"/>
      </w:rPr>
    </w:lvl>
    <w:lvl w:ilvl="5" w:tplc="041F0005">
      <w:start w:val="1"/>
      <w:numFmt w:val="bullet"/>
      <w:lvlText w:val=""/>
      <w:lvlJc w:val="left"/>
      <w:pPr>
        <w:tabs>
          <w:tab w:val="num" w:pos="5040"/>
        </w:tabs>
        <w:ind w:left="5040" w:hanging="360"/>
      </w:pPr>
      <w:rPr>
        <w:rFonts w:ascii="Wingdings" w:hAnsi="Wingdings" w:cs="Wingdings" w:hint="default"/>
      </w:rPr>
    </w:lvl>
    <w:lvl w:ilvl="6" w:tplc="041F0001">
      <w:start w:val="1"/>
      <w:numFmt w:val="bullet"/>
      <w:lvlText w:val=""/>
      <w:lvlJc w:val="left"/>
      <w:pPr>
        <w:tabs>
          <w:tab w:val="num" w:pos="5760"/>
        </w:tabs>
        <w:ind w:left="5760" w:hanging="360"/>
      </w:pPr>
      <w:rPr>
        <w:rFonts w:ascii="Symbol" w:hAnsi="Symbol" w:cs="Symbol" w:hint="default"/>
      </w:rPr>
    </w:lvl>
    <w:lvl w:ilvl="7" w:tplc="041F0003">
      <w:start w:val="1"/>
      <w:numFmt w:val="bullet"/>
      <w:lvlText w:val="o"/>
      <w:lvlJc w:val="left"/>
      <w:pPr>
        <w:tabs>
          <w:tab w:val="num" w:pos="6480"/>
        </w:tabs>
        <w:ind w:left="6480" w:hanging="360"/>
      </w:pPr>
      <w:rPr>
        <w:rFonts w:ascii="Courier New" w:hAnsi="Courier New" w:cs="Courier New" w:hint="default"/>
      </w:rPr>
    </w:lvl>
    <w:lvl w:ilvl="8" w:tplc="041F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2DFC4F9B"/>
    <w:multiLevelType w:val="hybridMultilevel"/>
    <w:tmpl w:val="69D0D678"/>
    <w:lvl w:ilvl="0" w:tplc="2496F4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E3B7962"/>
    <w:multiLevelType w:val="hybridMultilevel"/>
    <w:tmpl w:val="122229D4"/>
    <w:lvl w:ilvl="0" w:tplc="AD62F6B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C0"/>
    <w:rsid w:val="0001462F"/>
    <w:rsid w:val="00075288"/>
    <w:rsid w:val="00155E98"/>
    <w:rsid w:val="00177465"/>
    <w:rsid w:val="001D2FB4"/>
    <w:rsid w:val="00216AA3"/>
    <w:rsid w:val="002403A6"/>
    <w:rsid w:val="002D7622"/>
    <w:rsid w:val="00330AD0"/>
    <w:rsid w:val="0033631B"/>
    <w:rsid w:val="00423B31"/>
    <w:rsid w:val="004536B4"/>
    <w:rsid w:val="00460B53"/>
    <w:rsid w:val="004F39B3"/>
    <w:rsid w:val="004F53F6"/>
    <w:rsid w:val="00583927"/>
    <w:rsid w:val="005A51EE"/>
    <w:rsid w:val="005B1738"/>
    <w:rsid w:val="005F386D"/>
    <w:rsid w:val="006068E2"/>
    <w:rsid w:val="006075B1"/>
    <w:rsid w:val="006702AC"/>
    <w:rsid w:val="00694EE3"/>
    <w:rsid w:val="006B385D"/>
    <w:rsid w:val="006B72C0"/>
    <w:rsid w:val="00753378"/>
    <w:rsid w:val="007A6611"/>
    <w:rsid w:val="007B4053"/>
    <w:rsid w:val="007C0C66"/>
    <w:rsid w:val="0090059A"/>
    <w:rsid w:val="00971A1B"/>
    <w:rsid w:val="009F7613"/>
    <w:rsid w:val="00A4114F"/>
    <w:rsid w:val="00A44EC2"/>
    <w:rsid w:val="00AA3956"/>
    <w:rsid w:val="00B5501C"/>
    <w:rsid w:val="00BC30B2"/>
    <w:rsid w:val="00C84FBE"/>
    <w:rsid w:val="00CF7F4F"/>
    <w:rsid w:val="00D1724B"/>
    <w:rsid w:val="00D361B4"/>
    <w:rsid w:val="00D93B2A"/>
    <w:rsid w:val="00DC74C4"/>
    <w:rsid w:val="00E65CDE"/>
    <w:rsid w:val="00E6767C"/>
    <w:rsid w:val="00E750A5"/>
    <w:rsid w:val="00E8473B"/>
    <w:rsid w:val="00E87A18"/>
    <w:rsid w:val="00ED192A"/>
    <w:rsid w:val="00ED31EE"/>
    <w:rsid w:val="00F16A02"/>
    <w:rsid w:val="00F30027"/>
    <w:rsid w:val="00F74BBB"/>
    <w:rsid w:val="00FE2C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0581A-D157-4B33-9166-4FF165FE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2C0"/>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72C0"/>
    <w:pPr>
      <w:ind w:left="720"/>
      <w:contextualSpacing/>
    </w:pPr>
  </w:style>
  <w:style w:type="paragraph" w:styleId="stBilgi">
    <w:name w:val="header"/>
    <w:basedOn w:val="Normal"/>
    <w:link w:val="stBilgiChar"/>
    <w:uiPriority w:val="99"/>
    <w:unhideWhenUsed/>
    <w:rsid w:val="00AA3956"/>
    <w:pPr>
      <w:tabs>
        <w:tab w:val="center" w:pos="4536"/>
        <w:tab w:val="right" w:pos="9072"/>
      </w:tabs>
    </w:pPr>
  </w:style>
  <w:style w:type="character" w:customStyle="1" w:styleId="stBilgiChar">
    <w:name w:val="Üst Bilgi Char"/>
    <w:basedOn w:val="VarsaylanParagrafYazTipi"/>
    <w:link w:val="stBilgi"/>
    <w:uiPriority w:val="99"/>
    <w:rsid w:val="00AA3956"/>
    <w:rPr>
      <w:rFonts w:ascii="Courier New" w:hAnsi="Courier New" w:cs="Times New Roman"/>
      <w:sz w:val="24"/>
      <w:szCs w:val="20"/>
    </w:rPr>
  </w:style>
  <w:style w:type="paragraph" w:styleId="AltBilgi">
    <w:name w:val="footer"/>
    <w:basedOn w:val="Normal"/>
    <w:link w:val="AltBilgiChar"/>
    <w:uiPriority w:val="99"/>
    <w:unhideWhenUsed/>
    <w:rsid w:val="00AA3956"/>
    <w:pPr>
      <w:tabs>
        <w:tab w:val="center" w:pos="4536"/>
        <w:tab w:val="right" w:pos="9072"/>
      </w:tabs>
    </w:pPr>
  </w:style>
  <w:style w:type="character" w:customStyle="1" w:styleId="AltBilgiChar">
    <w:name w:val="Alt Bilgi Char"/>
    <w:basedOn w:val="VarsaylanParagrafYazTipi"/>
    <w:link w:val="AltBilgi"/>
    <w:uiPriority w:val="99"/>
    <w:rsid w:val="00AA3956"/>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05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2617</Words>
  <Characters>14922</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2023-03-09T08:24:00Z</cp:lastPrinted>
  <dcterms:created xsi:type="dcterms:W3CDTF">2023-03-15T12:04:00Z</dcterms:created>
  <dcterms:modified xsi:type="dcterms:W3CDTF">2023-03-15T12:04:00Z</dcterms:modified>
</cp:coreProperties>
</file>